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9A" w:rsidRDefault="0085169A" w:rsidP="0085169A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OAP-II.420.30.2019</w:t>
      </w:r>
    </w:p>
    <w:p w:rsidR="0085169A" w:rsidRDefault="0085169A" w:rsidP="0085169A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85169A" w:rsidRDefault="0085169A" w:rsidP="0085169A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>
        <w:rPr>
          <w:rFonts w:ascii="Times New Roman" w:hAnsi="Times New Roman" w:cs="Times New Roman"/>
          <w:sz w:val="23"/>
          <w:szCs w:val="23"/>
        </w:rPr>
        <w:t xml:space="preserve">IX rocznika </w:t>
      </w:r>
      <w:r w:rsidRPr="00923546">
        <w:rPr>
          <w:rFonts w:ascii="Times New Roman" w:hAnsi="Times New Roman" w:cs="Times New Roman"/>
          <w:sz w:val="23"/>
          <w:szCs w:val="23"/>
        </w:rPr>
        <w:t>aplikacji prokuratorskiej</w:t>
      </w:r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</w:t>
      </w:r>
    </w:p>
    <w:p w:rsidR="0085169A" w:rsidRPr="00130B91" w:rsidRDefault="0085169A" w:rsidP="0085169A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85169A" w:rsidRPr="004E25DB" w:rsidRDefault="0085169A" w:rsidP="0085169A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>
        <w:rPr>
          <w:rFonts w:ascii="Times New Roman" w:hAnsi="Times New Roman" w:cs="Times New Roman"/>
          <w:sz w:val="23"/>
          <w:szCs w:val="23"/>
        </w:rPr>
        <w:t>po XXII zjeździe od 24 lutego 2020 r. do 6 marca 2020 r.</w:t>
      </w:r>
    </w:p>
    <w:p w:rsidR="0085169A" w:rsidRPr="00923546" w:rsidRDefault="0085169A" w:rsidP="0085169A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 xml:space="preserve">Prokuraturze Rejonowej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85169A" w:rsidRDefault="0085169A" w:rsidP="0085169A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0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85169A" w:rsidRDefault="0085169A" w:rsidP="0085169A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85169A" w:rsidRDefault="0085169A" w:rsidP="0085169A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0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85169A" w:rsidRPr="00E46EA6" w:rsidTr="003C3F52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69A" w:rsidRDefault="0085169A" w:rsidP="003C3F52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85169A" w:rsidRPr="00923546" w:rsidRDefault="0085169A" w:rsidP="003C3F52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5169A" w:rsidRPr="00E46EA6" w:rsidTr="003C3F52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85169A" w:rsidRPr="00E46EA6" w:rsidTr="003C3F52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A29D1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Zapoznanie z zasadami </w:t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 xml:space="preserve"> rejestracji spraw cywilnych w prokuraturze poprzez zapoznanie się z urządzeniami rejestrowymi, sposobem dekretowania spraw, techniką wyłączania materiałów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>z postępowania karnego, zakładani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 xml:space="preserve"> akt nowej sprawy „</w:t>
            </w:r>
            <w:proofErr w:type="spellStart"/>
            <w:r w:rsidRPr="00EF7FC9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  <w:proofErr w:type="spellEnd"/>
            <w:r w:rsidRPr="00EF7FC9">
              <w:rPr>
                <w:rFonts w:ascii="Times New Roman" w:hAnsi="Times New Roman" w:cs="Times New Roman"/>
                <w:sz w:val="20"/>
                <w:szCs w:val="20"/>
              </w:rPr>
              <w:t>” i zasad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 xml:space="preserve"> jej wykreślania z urządzeń ewidencyjnych jako sprawy zakończonej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85169A" w:rsidRPr="00E46EA6" w:rsidTr="003C3F52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516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analiza spraw rozpoznawanych w toku postępowania nieprocesowego </w:t>
            </w:r>
            <w:r w:rsidRPr="008516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 uwzględnieniem roli prokuratora, a rozpatrywanych w ramach ustaw szczególnych, takich jak:  </w:t>
            </w:r>
            <w:r w:rsidRPr="008516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o wychowaniu w trzeźwości i przeciwdziałaniu alkoholizmowi, o ochronie zdrowia psychicznego, przeciwdziałaniu przemocy w rodzinie, Prawo o aktach stanu cywilnego, o postępowaniu wobec osób </w:t>
            </w:r>
            <w:r w:rsidRPr="008516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br/>
              <w:t>z zaburzeniami psychicznymi stwarzających zagrożenie życia, zdrowia lub wolności seksualnej innych osób, o państwowej kompensacie przysługującej ofiarom niektórych czynów zabronionych. Sporządzanie projektów wniosków o wszczęcia postępowania nieprocesowego w tych sprawach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85169A" w:rsidRPr="00E46EA6" w:rsidTr="003C3F52">
        <w:trPr>
          <w:trHeight w:val="223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029" w:type="dxa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3610"/>
              <w:gridCol w:w="1220"/>
              <w:gridCol w:w="4199"/>
            </w:tblGrid>
            <w:tr w:rsidR="0085169A" w:rsidRPr="00923546" w:rsidTr="003C3F52">
              <w:trPr>
                <w:trHeight w:val="2238"/>
              </w:trPr>
              <w:tc>
                <w:tcPr>
                  <w:tcW w:w="36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169A" w:rsidRPr="007D0632" w:rsidRDefault="0085169A" w:rsidP="0085169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851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8516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zapoznanie aplikantów z rolą prokuratora oraz  z zasadami gromadzenia materiału dowodowego właściwego dla spraw rozpoznawanych w postępowaniu nieprocesowym dotyczących głównie ograniczenia, pozbawienia, zawieszenia wykonywania władzy rodzicielskiej. </w:t>
                  </w:r>
                  <w:r w:rsidRPr="0085169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pl-PL"/>
                    </w:rPr>
                    <w:t>Sporządzanie projektów wniosków o wszczęcia postępowania nieprocesowego w tych sprawach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18"/>
                      <w:szCs w:val="18"/>
                      <w:lang w:eastAsia="pl-PL"/>
                    </w:rPr>
                    <w:t>.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169A" w:rsidRPr="00923546" w:rsidRDefault="0085169A" w:rsidP="003C3F5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4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169A" w:rsidRPr="00923546" w:rsidRDefault="0085169A" w:rsidP="003C3F5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</w:tr>
          </w:tbl>
          <w:p w:rsidR="0085169A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85169A" w:rsidRPr="00E46EA6" w:rsidTr="003C3F52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534711" w:rsidRDefault="0085169A" w:rsidP="008516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  <w:r w:rsidRPr="006778D6">
              <w:rPr>
                <w:rFonts w:ascii="Times New Roman" w:hAnsi="Times New Roman" w:cs="Times New Roman"/>
                <w:sz w:val="20"/>
                <w:szCs w:val="20"/>
              </w:rPr>
              <w:t xml:space="preserve">zapoznanie z metodyką prowadzenia postepowań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nieprocesowych i odmiennościami w tym zakresie w stosunku do postępowań procesowych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85169A" w:rsidRPr="00E46EA6" w:rsidTr="003C3F52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85169A" w:rsidRPr="00E46EA6" w:rsidTr="003C3F52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prokuratora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85169A" w:rsidRPr="00E46EA6" w:rsidTr="003C3F52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5169A" w:rsidRDefault="0085169A" w:rsidP="0085169A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85169A" w:rsidRDefault="0085169A" w:rsidP="0085169A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85169A" w:rsidRPr="00923546" w:rsidRDefault="0085169A" w:rsidP="0085169A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85169A" w:rsidRPr="00923546" w:rsidRDefault="0085169A" w:rsidP="0085169A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1" w:name="bookmark7"/>
      <w:r w:rsidRPr="00923546">
        <w:rPr>
          <w:rFonts w:ascii="Times New Roman" w:hAnsi="Times New Roman" w:cs="Times New Roman"/>
        </w:rPr>
        <w:t>Ocena przebiegu pr</w:t>
      </w:r>
      <w:bookmarkEnd w:id="1"/>
      <w:r>
        <w:rPr>
          <w:rFonts w:ascii="Times New Roman" w:hAnsi="Times New Roman" w:cs="Times New Roman"/>
        </w:rPr>
        <w:t>aktyki…………………..………pkt.</w:t>
      </w:r>
    </w:p>
    <w:p w:rsidR="0085169A" w:rsidRPr="00923546" w:rsidRDefault="0085169A" w:rsidP="0085169A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85169A" w:rsidRPr="00923546" w:rsidRDefault="0085169A" w:rsidP="0085169A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2" w:name="bookmark8"/>
      <w:r w:rsidRPr="00923546">
        <w:rPr>
          <w:rFonts w:ascii="Times New Roman" w:hAnsi="Times New Roman" w:cs="Times New Roman"/>
        </w:rPr>
        <w:t>Uzasadnienie oceny</w:t>
      </w:r>
      <w:bookmarkEnd w:id="2"/>
    </w:p>
    <w:p w:rsidR="0085169A" w:rsidRDefault="0085169A" w:rsidP="0085169A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85169A" w:rsidRDefault="0085169A" w:rsidP="0085169A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85169A" w:rsidRPr="00923546" w:rsidRDefault="0085169A" w:rsidP="0085169A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85169A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85169A" w:rsidRDefault="0085169A" w:rsidP="0085169A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85169A" w:rsidRPr="00923546" w:rsidRDefault="0085169A" w:rsidP="0085169A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85169A" w:rsidRDefault="0085169A" w:rsidP="0085169A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85169A" w:rsidRDefault="0085169A" w:rsidP="0085169A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85169A" w:rsidRDefault="0085169A" w:rsidP="0085169A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85169A" w:rsidRDefault="0085169A" w:rsidP="0085169A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85169A" w:rsidRDefault="0085169A" w:rsidP="0085169A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85169A" w:rsidRPr="00585E40" w:rsidRDefault="0085169A" w:rsidP="0085169A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85169A" w:rsidRDefault="0085169A" w:rsidP="0085169A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85169A" w:rsidRPr="00923546" w:rsidRDefault="0085169A" w:rsidP="0085169A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85169A" w:rsidRDefault="0085169A" w:rsidP="0085169A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85169A" w:rsidRDefault="0085169A" w:rsidP="0085169A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85169A" w:rsidRDefault="0085169A" w:rsidP="0085169A"/>
    <w:p w:rsidR="0085169A" w:rsidRDefault="0085169A" w:rsidP="0085169A"/>
    <w:p w:rsidR="00B2313C" w:rsidRDefault="00B2313C">
      <w:bookmarkStart w:id="3" w:name="_GoBack"/>
      <w:bookmarkEnd w:id="3"/>
    </w:p>
    <w:sectPr w:rsidR="00B2313C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9A"/>
    <w:rsid w:val="0085169A"/>
    <w:rsid w:val="00B2313C"/>
    <w:rsid w:val="00E0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6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6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Małgorzata Rachwaniec</cp:lastModifiedBy>
  <cp:revision>2</cp:revision>
  <dcterms:created xsi:type="dcterms:W3CDTF">2020-01-21T10:46:00Z</dcterms:created>
  <dcterms:modified xsi:type="dcterms:W3CDTF">2020-01-21T10:46:00Z</dcterms:modified>
</cp:coreProperties>
</file>