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B6" w:rsidRDefault="00E365B6" w:rsidP="00E365B6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OAP-II.420.29.2019</w:t>
      </w:r>
    </w:p>
    <w:p w:rsidR="00E365B6" w:rsidRDefault="00E365B6" w:rsidP="00E365B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E365B6" w:rsidRDefault="00E365B6" w:rsidP="00E365B6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E365B6" w:rsidRPr="00130B91" w:rsidRDefault="00E365B6" w:rsidP="00E365B6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E365B6" w:rsidRPr="004E25DB" w:rsidRDefault="00E365B6" w:rsidP="00E365B6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po XX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II zjeździe od </w:t>
      </w:r>
      <w:r>
        <w:rPr>
          <w:rFonts w:ascii="Times New Roman" w:hAnsi="Times New Roman" w:cs="Times New Roman"/>
          <w:sz w:val="23"/>
          <w:szCs w:val="23"/>
        </w:rPr>
        <w:t>8 do 17 kwietnia</w:t>
      </w:r>
      <w:r>
        <w:rPr>
          <w:rFonts w:ascii="Times New Roman" w:hAnsi="Times New Roman" w:cs="Times New Roman"/>
          <w:sz w:val="23"/>
          <w:szCs w:val="23"/>
        </w:rPr>
        <w:t xml:space="preserve"> 2020 r. </w:t>
      </w:r>
    </w:p>
    <w:p w:rsidR="00E365B6" w:rsidRPr="00923546" w:rsidRDefault="00E365B6" w:rsidP="00E365B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Sądzie </w:t>
      </w:r>
      <w:r>
        <w:rPr>
          <w:rFonts w:ascii="Times New Roman" w:hAnsi="Times New Roman" w:cs="Times New Roman"/>
          <w:sz w:val="23"/>
          <w:szCs w:val="23"/>
        </w:rPr>
        <w:t>Okręgowym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E365B6" w:rsidRDefault="00E365B6" w:rsidP="00E365B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E365B6" w:rsidRDefault="00E365B6" w:rsidP="00E365B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E365B6" w:rsidRDefault="00E365B6" w:rsidP="00E365B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E365B6" w:rsidRPr="00E46EA6" w:rsidTr="00256CEA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5B6" w:rsidRDefault="00E365B6" w:rsidP="00256CEA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E365B6" w:rsidRPr="00923546" w:rsidRDefault="00E365B6" w:rsidP="00256CEA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365B6" w:rsidRPr="00E46EA6" w:rsidTr="00256CEA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E365B6" w:rsidRPr="00E46EA6" w:rsidTr="00E365B6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A29D1" w:rsidRDefault="00E365B6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>zapoznanie z aktami spraw o ubezwłasnowolnienie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365B6" w:rsidRPr="00E46EA6" w:rsidTr="00256CEA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F92EA6" w:rsidRDefault="00E365B6" w:rsidP="00E3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365B6">
              <w:rPr>
                <w:rFonts w:ascii="Times New Roman" w:eastAsia="Times New Roman" w:hAnsi="Times New Roman" w:cs="Times New Roman"/>
                <w:sz w:val="20"/>
                <w:szCs w:val="20"/>
              </w:rPr>
              <w:t>udział aplikantów w posiedzeniach sądu okręgowego dotyczących rozpatrywania wniosków o ubezwłasnowolnienie całkowite lub częściowe, w szczególności na etapie przeprowadzania postepowania dowodowego (w tym przesłuchania biegłego i wysłuchania osoby podlegającej ubezwłasnowolnieniu)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365B6" w:rsidRPr="00E46EA6" w:rsidTr="00E365B6">
        <w:trPr>
          <w:trHeight w:val="136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E365B6" w:rsidRPr="00923546" w:rsidTr="00E365B6">
              <w:trPr>
                <w:trHeight w:val="1348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365B6" w:rsidRPr="007D0632" w:rsidRDefault="00E365B6" w:rsidP="00256C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E365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sporządzanie projektów postanowień dowodowych w sprawach o ubezwłasnowolnienie całkowite i częściowe w tym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postanowień w przedmiocie </w:t>
                  </w:r>
                  <w:r w:rsidRPr="00E365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ustanawianie doradcy tymczasowego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365B6" w:rsidRPr="00923546" w:rsidRDefault="00E365B6" w:rsidP="00256C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365B6" w:rsidRPr="00923546" w:rsidRDefault="00E365B6" w:rsidP="00256C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E365B6" w:rsidRDefault="00E365B6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365B6" w:rsidRPr="00E46EA6" w:rsidTr="00256CEA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534711" w:rsidRDefault="00E365B6" w:rsidP="00E365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sporządzanie projektów uzasadnień orzeczeń merytorycznych w sprawach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1" w:name="_GoBack"/>
            <w:bookmarkEnd w:id="1"/>
            <w:r w:rsidRPr="00E365B6">
              <w:rPr>
                <w:rFonts w:ascii="Times New Roman" w:hAnsi="Times New Roman" w:cs="Times New Roman"/>
                <w:sz w:val="20"/>
                <w:szCs w:val="20"/>
              </w:rPr>
              <w:t>o ubezwłasnowolnienie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365B6" w:rsidRPr="00E46EA6" w:rsidTr="00256CEA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E365B6" w:rsidRPr="00E46EA6" w:rsidTr="00256CEA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sędziego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365B6" w:rsidRPr="00E46EA6" w:rsidTr="00256CEA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B6" w:rsidRPr="00923546" w:rsidRDefault="00E365B6" w:rsidP="00256CEA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365B6" w:rsidRDefault="00E365B6" w:rsidP="00E365B6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E365B6" w:rsidRDefault="00E365B6" w:rsidP="00E365B6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E365B6" w:rsidRPr="00923546" w:rsidRDefault="00E365B6" w:rsidP="00E365B6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E365B6" w:rsidRPr="00923546" w:rsidRDefault="00E365B6" w:rsidP="00E365B6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E365B6" w:rsidRPr="00923546" w:rsidRDefault="00E365B6" w:rsidP="00E365B6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E365B6" w:rsidRPr="00923546" w:rsidRDefault="00E365B6" w:rsidP="00E365B6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E365B6" w:rsidRDefault="00E365B6" w:rsidP="00E365B6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E365B6" w:rsidRDefault="00E365B6" w:rsidP="00E365B6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E365B6" w:rsidRPr="00923546" w:rsidRDefault="00E365B6" w:rsidP="00E365B6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E365B6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E365B6" w:rsidRDefault="00E365B6" w:rsidP="00E365B6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E365B6" w:rsidRPr="00923546" w:rsidRDefault="00E365B6" w:rsidP="00E365B6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E365B6" w:rsidRDefault="00E365B6" w:rsidP="00E365B6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E365B6" w:rsidRDefault="00E365B6" w:rsidP="00E365B6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365B6" w:rsidRDefault="00E365B6" w:rsidP="00E365B6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365B6" w:rsidRDefault="00E365B6" w:rsidP="00E365B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E365B6" w:rsidRDefault="00E365B6" w:rsidP="00E365B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E365B6" w:rsidRPr="00585E40" w:rsidRDefault="00E365B6" w:rsidP="00E365B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E365B6" w:rsidRDefault="00E365B6" w:rsidP="00E365B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E365B6" w:rsidRPr="00923546" w:rsidRDefault="00E365B6" w:rsidP="00E365B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E365B6" w:rsidRDefault="00E365B6" w:rsidP="00E365B6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E365B6" w:rsidRDefault="00E365B6" w:rsidP="00E365B6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E365B6" w:rsidRDefault="00E365B6" w:rsidP="00E365B6"/>
    <w:p w:rsidR="00E365B6" w:rsidRDefault="00E365B6" w:rsidP="00E365B6"/>
    <w:p w:rsidR="00E365B6" w:rsidRDefault="00E365B6" w:rsidP="00E365B6"/>
    <w:p w:rsidR="00E365B6" w:rsidRDefault="00E365B6" w:rsidP="00E365B6"/>
    <w:p w:rsidR="00E365B6" w:rsidRDefault="00E365B6" w:rsidP="00E365B6"/>
    <w:p w:rsidR="00E365B6" w:rsidRDefault="00E365B6" w:rsidP="00E365B6"/>
    <w:p w:rsidR="00E365B6" w:rsidRDefault="00E365B6" w:rsidP="00E365B6"/>
    <w:p w:rsidR="00E365B6" w:rsidRDefault="00E365B6" w:rsidP="00E365B6"/>
    <w:p w:rsidR="006F7C22" w:rsidRDefault="006F7C22"/>
    <w:sectPr w:rsidR="006F7C22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B6"/>
    <w:rsid w:val="006F7C22"/>
    <w:rsid w:val="00E3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5B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5B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1</cp:revision>
  <dcterms:created xsi:type="dcterms:W3CDTF">2020-02-13T10:56:00Z</dcterms:created>
  <dcterms:modified xsi:type="dcterms:W3CDTF">2020-02-13T10:59:00Z</dcterms:modified>
</cp:coreProperties>
</file>