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97" w:rsidRDefault="00582597" w:rsidP="00582597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OAP-II.420.29.2019</w:t>
      </w:r>
    </w:p>
    <w:p w:rsidR="00582597" w:rsidRDefault="00582597" w:rsidP="00582597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582597" w:rsidRDefault="00582597" w:rsidP="00582597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582597" w:rsidRPr="00130B91" w:rsidRDefault="00582597" w:rsidP="00582597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582597" w:rsidRPr="004E25DB" w:rsidRDefault="00582597" w:rsidP="00582597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XXI zjeździe od 27 stycznia 2020 r. do 7 lutego 2020 r.</w:t>
      </w:r>
    </w:p>
    <w:p w:rsidR="00582597" w:rsidRPr="00923546" w:rsidRDefault="00582597" w:rsidP="0058259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582597" w:rsidRDefault="00582597" w:rsidP="0058259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582597" w:rsidRDefault="00582597" w:rsidP="0058259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582597" w:rsidRDefault="00582597" w:rsidP="0058259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82597" w:rsidRPr="00E46EA6" w:rsidTr="00031B00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97" w:rsidRDefault="00582597" w:rsidP="00031B00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582597" w:rsidRPr="00923546" w:rsidRDefault="00582597" w:rsidP="00031B00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2597" w:rsidRPr="00E46EA6" w:rsidTr="00031B00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582597" w:rsidRPr="00E46EA6" w:rsidTr="00031B00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A29D1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zasadami 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rejestracji spraw cywilnych w prokuraturze poprzez zapoznanie się z urządzeniami rejestrowymi, sposobem dekretowania spraw, techniką wyłączania materiałów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z postępowania karnego, zakładani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akt nowej sprawy „</w:t>
            </w:r>
            <w:proofErr w:type="spellStart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” i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jej wykreślania z urządzeń ewidencyjnych jako sprawy zakończonej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82597" w:rsidRPr="00E46EA6" w:rsidTr="00031B00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</w:t>
            </w:r>
            <w:r w:rsidRPr="00677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spraw i opracowywanie projektów pozwów o ustalenie istnienia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778D6">
              <w:rPr>
                <w:rFonts w:ascii="Times New Roman" w:eastAsia="Times New Roman" w:hAnsi="Times New Roman" w:cs="Times New Roman"/>
                <w:sz w:val="20"/>
                <w:szCs w:val="20"/>
              </w:rPr>
              <w:t>i nieistnienia małżeństwa oraz pozwów o unieważnienie małżeństwa (zasady sporządzania pozwów w tych sprawach)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82597" w:rsidRPr="00E46EA6" w:rsidTr="00031B00">
        <w:trPr>
          <w:trHeight w:val="223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582597" w:rsidRPr="00923546" w:rsidTr="00031B00">
              <w:trPr>
                <w:trHeight w:val="2238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2597" w:rsidRPr="007D0632" w:rsidRDefault="00582597" w:rsidP="00031B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6778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analizę spraw oraz zasady sporządzania i opracowywanie projektów pozwów o: zaprzeczenie ojcostwa, ustalenie bezskuteczności uznania ojcostwa, unieważnienie uznania dziecka w odniesieniu do dziecka uznanego przed 13.06.2009 r., ustalenie ojcostwa,</w:t>
                  </w:r>
                  <w:r>
                    <w:t xml:space="preserve"> </w:t>
                  </w:r>
                  <w:r w:rsidRPr="006778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 alimenty, a także projektów pozwów sporządzanych na podstawie art. 86 k.p.c.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2597" w:rsidRPr="00923546" w:rsidRDefault="00582597" w:rsidP="00031B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2597" w:rsidRPr="00923546" w:rsidRDefault="00582597" w:rsidP="00031B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582597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82597" w:rsidRPr="00E46EA6" w:rsidTr="00031B00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534711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778D6">
              <w:rPr>
                <w:rFonts w:ascii="Times New Roman" w:hAnsi="Times New Roman" w:cs="Times New Roman"/>
                <w:sz w:val="20"/>
                <w:szCs w:val="20"/>
              </w:rPr>
              <w:t>zapoznanie z metodyką prowadzenia postepowań w sprawach o pochodzenie dziecka i formą czynności podejmowanych na podstawie art. 69 par. 1 i 2 ustawy z dnia 28 stycznia 2016 roku Prawo o prokuraturze; zasady dowodzenia w sprawach o poc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hodzenie dziecka; ciężar dowodu; analiza</w:t>
            </w:r>
            <w:r w:rsidRPr="006778D6">
              <w:rPr>
                <w:rFonts w:ascii="Times New Roman" w:hAnsi="Times New Roman" w:cs="Times New Roman"/>
                <w:sz w:val="20"/>
                <w:szCs w:val="20"/>
              </w:rPr>
              <w:t xml:space="preserve"> spraw pod kątem zasad reprezentacji dziecka w procesie, instytucja kuratora kolizyjnego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82597" w:rsidRPr="00E46EA6" w:rsidTr="00031B00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582597" w:rsidRPr="00E46EA6" w:rsidTr="00031B00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82597" w:rsidRPr="00E46EA6" w:rsidTr="00031B00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97" w:rsidRPr="00923546" w:rsidRDefault="00582597" w:rsidP="00031B00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82597" w:rsidRDefault="00582597" w:rsidP="0058259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582597" w:rsidRDefault="00582597" w:rsidP="0058259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582597" w:rsidRPr="00923546" w:rsidRDefault="00582597" w:rsidP="0058259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582597" w:rsidRPr="00923546" w:rsidRDefault="00582597" w:rsidP="00582597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1" w:name="bookmark7"/>
      <w:r w:rsidRPr="00923546">
        <w:rPr>
          <w:rFonts w:ascii="Times New Roman" w:hAnsi="Times New Roman" w:cs="Times New Roman"/>
        </w:rPr>
        <w:t>Ocena przebiegu pr</w:t>
      </w:r>
      <w:bookmarkEnd w:id="1"/>
      <w:r>
        <w:rPr>
          <w:rFonts w:ascii="Times New Roman" w:hAnsi="Times New Roman" w:cs="Times New Roman"/>
        </w:rPr>
        <w:t>aktyki…………………..………pkt.</w:t>
      </w:r>
    </w:p>
    <w:p w:rsidR="00582597" w:rsidRPr="00923546" w:rsidRDefault="00582597" w:rsidP="00582597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582597" w:rsidRPr="00923546" w:rsidRDefault="00582597" w:rsidP="00582597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2" w:name="bookmark8"/>
      <w:r w:rsidRPr="00923546">
        <w:rPr>
          <w:rFonts w:ascii="Times New Roman" w:hAnsi="Times New Roman" w:cs="Times New Roman"/>
        </w:rPr>
        <w:t>Uzasadnienie oceny</w:t>
      </w:r>
      <w:bookmarkEnd w:id="2"/>
    </w:p>
    <w:p w:rsidR="00582597" w:rsidRDefault="00582597" w:rsidP="0058259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582597" w:rsidRDefault="00582597" w:rsidP="0058259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582597" w:rsidRPr="00923546" w:rsidRDefault="00582597" w:rsidP="0058259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582597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582597" w:rsidRDefault="00582597" w:rsidP="0058259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582597" w:rsidRPr="00923546" w:rsidRDefault="00582597" w:rsidP="00582597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582597" w:rsidRDefault="00582597" w:rsidP="0058259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582597" w:rsidRDefault="00582597" w:rsidP="0058259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582597" w:rsidRDefault="00582597" w:rsidP="0058259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582597" w:rsidRDefault="00582597" w:rsidP="0058259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582597" w:rsidRDefault="00582597" w:rsidP="0058259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582597" w:rsidRPr="00585E40" w:rsidRDefault="00582597" w:rsidP="0058259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582597" w:rsidRDefault="00582597" w:rsidP="0058259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582597" w:rsidRPr="00923546" w:rsidRDefault="00582597" w:rsidP="0058259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582597" w:rsidRDefault="00582597" w:rsidP="0058259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582597" w:rsidRDefault="00582597" w:rsidP="0058259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582597" w:rsidRDefault="00582597" w:rsidP="00582597"/>
    <w:p w:rsidR="00582597" w:rsidRDefault="00582597" w:rsidP="00582597"/>
    <w:p w:rsidR="00582597" w:rsidRDefault="00582597" w:rsidP="00582597"/>
    <w:p w:rsidR="00582597" w:rsidRDefault="00582597" w:rsidP="00582597"/>
    <w:p w:rsidR="00582597" w:rsidRDefault="00582597" w:rsidP="00582597"/>
    <w:p w:rsidR="00CA1A47" w:rsidRDefault="00CA1A47">
      <w:bookmarkStart w:id="3" w:name="_GoBack"/>
      <w:bookmarkEnd w:id="3"/>
    </w:p>
    <w:sectPr w:rsidR="00CA1A47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97"/>
    <w:rsid w:val="00582597"/>
    <w:rsid w:val="00CA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59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59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2019-12-17T10:28:00Z</dcterms:created>
  <dcterms:modified xsi:type="dcterms:W3CDTF">2019-12-17T10:28:00Z</dcterms:modified>
</cp:coreProperties>
</file>