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BB" w:rsidRPr="000C29CD" w:rsidRDefault="00D977BB" w:rsidP="00D977BB">
      <w:pPr>
        <w:pStyle w:val="Nagwek1"/>
        <w:numPr>
          <w:ilvl w:val="0"/>
          <w:numId w:val="0"/>
        </w:numPr>
        <w:rPr>
          <w:lang w:val="pl-PL"/>
        </w:rPr>
      </w:pPr>
      <w:bookmarkStart w:id="0" w:name="_Toc269127127"/>
      <w:r w:rsidRPr="00986209">
        <w:t xml:space="preserve">Wymagania w zakresie </w:t>
      </w:r>
      <w:bookmarkEnd w:id="0"/>
      <w:r w:rsidR="009E4D08">
        <w:rPr>
          <w:lang w:val="pl-PL"/>
        </w:rPr>
        <w:t>a</w:t>
      </w:r>
      <w:r w:rsidR="000C29CD">
        <w:rPr>
          <w:lang w:val="pl-PL"/>
        </w:rPr>
        <w:t>syst</w:t>
      </w:r>
      <w:r w:rsidR="009E4D08">
        <w:rPr>
          <w:lang w:val="pl-PL"/>
        </w:rPr>
        <w:t>y</w:t>
      </w:r>
    </w:p>
    <w:p w:rsidR="00F91BD6" w:rsidRDefault="00F91BD6" w:rsidP="00F91BD6">
      <w:pPr>
        <w:pStyle w:val="zwyky"/>
        <w:tabs>
          <w:tab w:val="clear" w:pos="1260"/>
          <w:tab w:val="left" w:pos="709"/>
        </w:tabs>
        <w:ind w:left="0"/>
        <w:rPr>
          <w:lang w:val="pl-PL"/>
        </w:rPr>
      </w:pPr>
    </w:p>
    <w:p w:rsidR="00D977BB" w:rsidRDefault="00D977BB" w:rsidP="00F91BD6">
      <w:pPr>
        <w:pStyle w:val="zwyky"/>
        <w:tabs>
          <w:tab w:val="clear" w:pos="1260"/>
          <w:tab w:val="left" w:pos="709"/>
        </w:tabs>
        <w:ind w:left="0"/>
      </w:pPr>
      <w:r>
        <w:t xml:space="preserve">Zamawiający wymaga aby Wykonawca </w:t>
      </w:r>
      <w:r w:rsidR="0033533E">
        <w:rPr>
          <w:lang w:val="pl-PL"/>
        </w:rPr>
        <w:t xml:space="preserve">zapewnił </w:t>
      </w:r>
      <w:r w:rsidR="009E4D08">
        <w:rPr>
          <w:lang w:val="pl-PL"/>
        </w:rPr>
        <w:t>asystę systemu</w:t>
      </w:r>
      <w:r>
        <w:t xml:space="preserve"> na następujących zasadach: 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 xml:space="preserve">Okres </w:t>
      </w:r>
      <w:r w:rsidR="009E4D08">
        <w:rPr>
          <w:lang w:val="pl-PL"/>
        </w:rPr>
        <w:t>asysty</w:t>
      </w:r>
      <w:r>
        <w:t xml:space="preserve"> na całość przedmiotu zamówienia wynosi </w:t>
      </w:r>
      <w:r w:rsidR="009E4D08">
        <w:rPr>
          <w:lang w:val="pl-PL"/>
        </w:rPr>
        <w:t xml:space="preserve">nie mniej niż </w:t>
      </w:r>
      <w:r>
        <w:rPr>
          <w:lang w:val="pl-PL"/>
        </w:rPr>
        <w:t>24 miesiące</w:t>
      </w:r>
      <w:r>
        <w:t xml:space="preserve">. 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 xml:space="preserve">Bieg okresu </w:t>
      </w:r>
      <w:r w:rsidR="009E4D08">
        <w:rPr>
          <w:lang w:val="pl-PL"/>
        </w:rPr>
        <w:t>asysty</w:t>
      </w:r>
      <w:r>
        <w:t xml:space="preserve"> rozpocznie się od daty podpisania protokołu końcowego odbioru systemu.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 xml:space="preserve">W okresie </w:t>
      </w:r>
      <w:r w:rsidR="009E4D08">
        <w:rPr>
          <w:lang w:val="pl-PL"/>
        </w:rPr>
        <w:t>asysty</w:t>
      </w:r>
      <w:r>
        <w:t xml:space="preserve"> Wykonawca zapewnia stały kontakt w celu udzielania nieodpłatnych konsultacji i pomocy technicznej</w:t>
      </w:r>
      <w:r w:rsidR="007740A9">
        <w:rPr>
          <w:lang w:val="pl-PL"/>
        </w:rPr>
        <w:t xml:space="preserve"> </w:t>
      </w:r>
      <w:r>
        <w:t>(w tym również w zakresie zakupionego oprogramowania) w dni robocze w</w:t>
      </w:r>
      <w:r w:rsidR="009F746D">
        <w:t xml:space="preserve"> godz. </w:t>
      </w:r>
      <w:r>
        <w:t xml:space="preserve">8.00-16.00 ze wskazaniem osób kontaktowych wraz </w:t>
      </w:r>
      <w:r w:rsidR="009F746D">
        <w:rPr>
          <w:lang w:val="pl-PL"/>
        </w:rPr>
        <w:t>z podaniem dokładnych sposobów kontaktu</w:t>
      </w:r>
      <w:r>
        <w:t xml:space="preserve">. </w:t>
      </w:r>
      <w:r w:rsidR="009F746D">
        <w:rPr>
          <w:lang w:val="pl-PL"/>
        </w:rPr>
        <w:t>Przy kontakcie telefonicznym koszt połączenia nie może przekraczać</w:t>
      </w:r>
      <w:r>
        <w:t xml:space="preserve"> co najwyżej </w:t>
      </w:r>
      <w:r w:rsidR="009F746D">
        <w:rPr>
          <w:lang w:val="pl-PL"/>
        </w:rPr>
        <w:t>ceny</w:t>
      </w:r>
      <w:bookmarkStart w:id="1" w:name="_GoBack"/>
      <w:bookmarkEnd w:id="1"/>
      <w:r>
        <w:t xml:space="preserve"> połączenia lokalnego z dowolnego miejsca Polski. 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>W przypadku ewentualnej zmiany numeru telefonu, faksu, e-maila, osób do kontaktu w</w:t>
      </w:r>
      <w:r w:rsidR="00C01BAA">
        <w:rPr>
          <w:lang w:val="pl-PL"/>
        </w:rPr>
        <w:t> </w:t>
      </w:r>
      <w:r>
        <w:t>trakcie trwania gwarancji, Wykonawca powiadomi pisemnie o tym fakcie Zamawiającego z odpowiednim wyprzedzeniem.</w:t>
      </w:r>
    </w:p>
    <w:p w:rsidR="00D977BB" w:rsidRPr="001D447A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1D447A">
        <w:t xml:space="preserve">Wykonawca dysponuje centrum serwisowym, przyjmującym zgłoszenia serwisowe </w:t>
      </w:r>
      <w:r>
        <w:t>w</w:t>
      </w:r>
      <w:r w:rsidR="00EE7C03">
        <w:rPr>
          <w:lang w:val="pl-PL"/>
        </w:rPr>
        <w:t> </w:t>
      </w:r>
      <w:r>
        <w:t>czasie pracy urzędu (od poniedziałku do piątku) w godzin</w:t>
      </w:r>
      <w:r>
        <w:rPr>
          <w:lang w:val="pl-PL"/>
        </w:rPr>
        <w:t>a</w:t>
      </w:r>
      <w:proofErr w:type="spellStart"/>
      <w:r>
        <w:t>ch</w:t>
      </w:r>
      <w:proofErr w:type="spellEnd"/>
      <w:r>
        <w:t xml:space="preserve"> co najmniej od 7.00 do 17.00 – zgłoszenia telefoniczne</w:t>
      </w:r>
      <w:r w:rsidRPr="001D447A">
        <w:t>. Kontakt z centrum serwisowym</w:t>
      </w:r>
      <w:r>
        <w:t xml:space="preserve"> musi być również możliwy</w:t>
      </w:r>
      <w:r w:rsidRPr="001D447A">
        <w:t xml:space="preserve"> poprzez e-mail</w:t>
      </w:r>
      <w:r>
        <w:t xml:space="preserve"> lub/i dedykowany formularz elektroniczny</w:t>
      </w:r>
      <w:r w:rsidRPr="001D447A">
        <w:t xml:space="preserve">.  </w:t>
      </w:r>
    </w:p>
    <w:p w:rsidR="003633E2" w:rsidRPr="00647D45" w:rsidRDefault="003633E2" w:rsidP="003633E2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647D45">
        <w:rPr>
          <w:lang w:val="pl-PL"/>
        </w:rPr>
        <w:t xml:space="preserve"> Wykonawca zapewni instalację, w pełni skonfigurowanego środowiska testowego. Środowisko testowe będzie w razie potrzeby aktualizowane równolegle ze środowiskiem produkcyjnym.</w:t>
      </w:r>
    </w:p>
    <w:p w:rsidR="00D977BB" w:rsidRPr="00647D45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647D45">
        <w:t>Wykonawca gwarantuje usunięcie wszelkich krytycznych wad funkcjonalnych i</w:t>
      </w:r>
      <w:r w:rsidR="00920A33" w:rsidRPr="00647D45">
        <w:rPr>
          <w:lang w:val="pl-PL"/>
        </w:rPr>
        <w:t> </w:t>
      </w:r>
      <w:r w:rsidRPr="00647D45">
        <w:t xml:space="preserve">użytkowych </w:t>
      </w:r>
      <w:r w:rsidR="00AB669D">
        <w:rPr>
          <w:lang w:val="pl-PL"/>
        </w:rPr>
        <w:t>wdrożonego systemu w następujących terminach</w:t>
      </w:r>
      <w:r w:rsidRPr="00647D45">
        <w:t>:</w:t>
      </w:r>
    </w:p>
    <w:p w:rsidR="00D977BB" w:rsidRPr="00630BE2" w:rsidRDefault="00920A33" w:rsidP="005B0C18">
      <w:pPr>
        <w:pStyle w:val="zwyky"/>
        <w:numPr>
          <w:ilvl w:val="1"/>
          <w:numId w:val="3"/>
        </w:numPr>
        <w:tabs>
          <w:tab w:val="clear" w:pos="1260"/>
          <w:tab w:val="left" w:pos="709"/>
          <w:tab w:val="left" w:pos="1418"/>
        </w:tabs>
      </w:pPr>
      <w:r>
        <w:rPr>
          <w:lang w:val="pl-PL"/>
        </w:rPr>
        <w:t>A</w:t>
      </w:r>
      <w:proofErr w:type="spellStart"/>
      <w:r w:rsidR="00D977BB" w:rsidRPr="00630BE2">
        <w:t>waria</w:t>
      </w:r>
      <w:proofErr w:type="spellEnd"/>
      <w:r w:rsidR="00D977BB" w:rsidRPr="00630BE2">
        <w:t xml:space="preserve"> Krytyczna: czas reakcji maksymalnie 4 godziny, usunięcie awarii maksymalnie 12 godzin (w przypadku zgłoszeń po godzinie 16.00 nie dłużej niż do godziny 12.00  następnego dnia roboczego)</w:t>
      </w:r>
      <w:r>
        <w:rPr>
          <w:lang w:val="pl-PL"/>
        </w:rPr>
        <w:t>.</w:t>
      </w:r>
    </w:p>
    <w:p w:rsidR="00D977BB" w:rsidRPr="00630BE2" w:rsidRDefault="00920A33" w:rsidP="005B0C18">
      <w:pPr>
        <w:pStyle w:val="zwyky"/>
        <w:numPr>
          <w:ilvl w:val="1"/>
          <w:numId w:val="3"/>
        </w:numPr>
        <w:tabs>
          <w:tab w:val="clear" w:pos="1260"/>
          <w:tab w:val="left" w:pos="709"/>
          <w:tab w:val="left" w:pos="1418"/>
        </w:tabs>
      </w:pPr>
      <w:r>
        <w:rPr>
          <w:lang w:val="pl-PL"/>
        </w:rPr>
        <w:t>B</w:t>
      </w:r>
      <w:proofErr w:type="spellStart"/>
      <w:r w:rsidR="00D977BB" w:rsidRPr="00630BE2">
        <w:t>łąd</w:t>
      </w:r>
      <w:proofErr w:type="spellEnd"/>
      <w:r w:rsidR="00D977BB" w:rsidRPr="00630BE2">
        <w:t xml:space="preserve"> Systemu: czas reakcji maksymalnie 12 godzin, usunięcie awarii maksymalnie </w:t>
      </w:r>
      <w:r w:rsidR="00D977BB">
        <w:t>48 godzin</w:t>
      </w:r>
      <w:r>
        <w:rPr>
          <w:lang w:val="pl-PL"/>
        </w:rPr>
        <w:t>.</w:t>
      </w:r>
    </w:p>
    <w:p w:rsidR="003225FE" w:rsidRPr="003225FE" w:rsidRDefault="00920A33" w:rsidP="003225FE">
      <w:pPr>
        <w:pStyle w:val="zwyky"/>
        <w:numPr>
          <w:ilvl w:val="1"/>
          <w:numId w:val="3"/>
        </w:numPr>
        <w:tabs>
          <w:tab w:val="clear" w:pos="1260"/>
          <w:tab w:val="left" w:pos="709"/>
          <w:tab w:val="left" w:pos="1418"/>
        </w:tabs>
      </w:pPr>
      <w:r>
        <w:rPr>
          <w:lang w:val="pl-PL"/>
        </w:rPr>
        <w:t>N</w:t>
      </w:r>
      <w:proofErr w:type="spellStart"/>
      <w:r w:rsidR="00D977BB" w:rsidRPr="00630BE2">
        <w:t>ieprawidłowość</w:t>
      </w:r>
      <w:proofErr w:type="spellEnd"/>
      <w:r w:rsidR="00D977BB" w:rsidRPr="00630BE2">
        <w:t xml:space="preserve"> w pracy Systemu: czas reakcji maksymalnie 24 godziny, usunięcie nieprawidłowości maksymalnie 7 dni roboczych.</w:t>
      </w:r>
    </w:p>
    <w:p w:rsidR="003225FE" w:rsidRPr="003225FE" w:rsidRDefault="003225FE" w:rsidP="003225FE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rPr>
          <w:lang w:val="pl-PL"/>
        </w:rPr>
        <w:t>Wykonawca zapewni w</w:t>
      </w:r>
      <w:proofErr w:type="spellStart"/>
      <w:r w:rsidR="00D977BB" w:rsidRPr="003225FE">
        <w:t>sparcie</w:t>
      </w:r>
      <w:proofErr w:type="spellEnd"/>
      <w:r w:rsidR="00D977BB" w:rsidRPr="00630BE2">
        <w:t xml:space="preserve"> zdalne lub osobiste</w:t>
      </w:r>
      <w:r>
        <w:rPr>
          <w:lang w:val="pl-PL"/>
        </w:rPr>
        <w:t>,</w:t>
      </w:r>
      <w:r w:rsidR="00D977BB" w:rsidRPr="00630BE2">
        <w:t xml:space="preserve"> jeśli sytuacja tego wymaga</w:t>
      </w:r>
      <w:r w:rsidR="00920A33" w:rsidRPr="003225FE">
        <w:rPr>
          <w:lang w:val="pl-PL"/>
        </w:rPr>
        <w:t>.</w:t>
      </w:r>
    </w:p>
    <w:p w:rsidR="00D977BB" w:rsidRPr="00630BE2" w:rsidRDefault="00920A33" w:rsidP="003225FE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3225FE">
        <w:rPr>
          <w:lang w:val="pl-PL"/>
        </w:rPr>
        <w:t>Z</w:t>
      </w:r>
      <w:proofErr w:type="spellStart"/>
      <w:r w:rsidR="00D977BB" w:rsidRPr="00630BE2">
        <w:t>głaszanie</w:t>
      </w:r>
      <w:proofErr w:type="spellEnd"/>
      <w:r w:rsidR="00D977BB" w:rsidRPr="00630BE2">
        <w:t xml:space="preserve"> błędów</w:t>
      </w:r>
      <w:r w:rsidR="003225FE">
        <w:rPr>
          <w:lang w:val="pl-PL"/>
        </w:rPr>
        <w:t xml:space="preserve"> nastę</w:t>
      </w:r>
      <w:r w:rsidR="00260793">
        <w:rPr>
          <w:lang w:val="pl-PL"/>
        </w:rPr>
        <w:t>powało będzie</w:t>
      </w:r>
      <w:r w:rsidR="00D977BB" w:rsidRPr="00630BE2">
        <w:t>: telefonicznie</w:t>
      </w:r>
      <w:r w:rsidR="00260793">
        <w:rPr>
          <w:lang w:val="pl-PL"/>
        </w:rPr>
        <w:t xml:space="preserve"> za pomocą</w:t>
      </w:r>
      <w:r w:rsidR="00260793" w:rsidRPr="00260793">
        <w:t xml:space="preserve"> </w:t>
      </w:r>
      <w:r w:rsidR="00260793" w:rsidRPr="001D447A">
        <w:t>mail</w:t>
      </w:r>
      <w:r w:rsidR="00260793">
        <w:rPr>
          <w:lang w:val="pl-PL"/>
        </w:rPr>
        <w:t>a</w:t>
      </w:r>
      <w:r w:rsidR="00260793">
        <w:t xml:space="preserve"> lub/i dedykowan</w:t>
      </w:r>
      <w:r w:rsidR="00260793">
        <w:rPr>
          <w:lang w:val="pl-PL"/>
        </w:rPr>
        <w:t>ego</w:t>
      </w:r>
      <w:r w:rsidR="00260793">
        <w:t xml:space="preserve"> formularz</w:t>
      </w:r>
      <w:r w:rsidR="00260793">
        <w:rPr>
          <w:lang w:val="pl-PL"/>
        </w:rPr>
        <w:t>a</w:t>
      </w:r>
      <w:r w:rsidR="00260793">
        <w:t xml:space="preserve"> elektroniczn</w:t>
      </w:r>
      <w:r w:rsidR="00260793">
        <w:rPr>
          <w:lang w:val="pl-PL"/>
        </w:rPr>
        <w:t>e</w:t>
      </w:r>
      <w:r w:rsidR="003C6A5E">
        <w:rPr>
          <w:lang w:val="pl-PL"/>
        </w:rPr>
        <w:t>go</w:t>
      </w:r>
      <w:r w:rsidR="001D2042">
        <w:rPr>
          <w:lang w:val="pl-PL"/>
        </w:rPr>
        <w:t xml:space="preserve"> z systemu EZD</w:t>
      </w:r>
      <w:r w:rsidR="003C6A5E">
        <w:rPr>
          <w:lang w:val="pl-PL"/>
        </w:rPr>
        <w:t xml:space="preserve">. Zgłoszenie </w:t>
      </w:r>
      <w:r w:rsidR="001D2042">
        <w:rPr>
          <w:lang w:val="pl-PL"/>
        </w:rPr>
        <w:t>będzie potwierdzane przez Wykonawcę w sposób ustalony między stronami</w:t>
      </w:r>
      <w:r w:rsidRPr="003225FE">
        <w:rPr>
          <w:lang w:val="pl-PL"/>
        </w:rPr>
        <w:t>.</w:t>
      </w:r>
    </w:p>
    <w:p w:rsidR="00D977BB" w:rsidRPr="001D447A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1D447A">
        <w:t>Dokumentacja powykonawcza będzie zawierała wzór formularza oraz opis procedury zgłoszenia awarii</w:t>
      </w:r>
      <w:r w:rsidR="00AF2429">
        <w:rPr>
          <w:lang w:val="pl-PL"/>
        </w:rPr>
        <w:t xml:space="preserve"> i otrzymywanie potwierdzenia wykonanego zgłoszenia</w:t>
      </w:r>
      <w:r w:rsidRPr="001D447A">
        <w:t>.</w:t>
      </w:r>
    </w:p>
    <w:p w:rsidR="003633E2" w:rsidRPr="00B82CD7" w:rsidRDefault="003633E2" w:rsidP="003633E2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>Wykonawca gwarantuje</w:t>
      </w:r>
      <w:r>
        <w:rPr>
          <w:lang w:val="pl-PL"/>
        </w:rPr>
        <w:t>, w uzasadnionych przypadkach,</w:t>
      </w:r>
      <w:r>
        <w:t xml:space="preserve"> świadczenie usług serwisowych w miejscu docelowej instalacji</w:t>
      </w:r>
      <w:r>
        <w:rPr>
          <w:lang w:val="pl-PL"/>
        </w:rPr>
        <w:t xml:space="preserve"> oprogramowania</w:t>
      </w:r>
      <w:r>
        <w:t xml:space="preserve">. </w:t>
      </w:r>
    </w:p>
    <w:p w:rsidR="003633E2" w:rsidRDefault="003633E2" w:rsidP="003633E2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rPr>
          <w:lang w:val="pl-PL"/>
        </w:rPr>
        <w:t xml:space="preserve">Zamawiający dopuszcza również, serwis zdalny przy zastosowaniu zasad określonych poprzez politykę bezpieczeństwa </w:t>
      </w:r>
      <w:proofErr w:type="spellStart"/>
      <w:r>
        <w:rPr>
          <w:lang w:val="pl-PL"/>
        </w:rPr>
        <w:t>KSSiP</w:t>
      </w:r>
      <w:proofErr w:type="spellEnd"/>
      <w:r>
        <w:rPr>
          <w:lang w:val="pl-PL"/>
        </w:rPr>
        <w:t xml:space="preserve">. 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left" w:pos="709"/>
        </w:tabs>
      </w:pPr>
      <w:r>
        <w:t>W przypadku konieczności wykonywania instalacyjnych w</w:t>
      </w:r>
      <w:r w:rsidR="003633E2">
        <w:rPr>
          <w:lang w:val="pl-PL"/>
        </w:rPr>
        <w:t> </w:t>
      </w:r>
      <w:r>
        <w:t xml:space="preserve">pomieszczeniach, w których znajdują się urządzenia lub instalacje stanowiące własność Urzędu dostęp do tych </w:t>
      </w:r>
      <w:r>
        <w:lastRenderedPageBreak/>
        <w:t xml:space="preserve">pomieszczeń następować będzie na warunkach określonych przez </w:t>
      </w:r>
      <w:r w:rsidR="005C143E">
        <w:rPr>
          <w:lang w:val="pl-PL"/>
        </w:rPr>
        <w:t>Zamawiającego</w:t>
      </w:r>
      <w:r>
        <w:t>.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left" w:pos="709"/>
        </w:tabs>
      </w:pPr>
      <w:r>
        <w:t>Wykonawca przyjmie ryzyko odpowiedzialności za ewentualne szkody, które powstaną w wyniku działań Wykonawcy lub jego Podwykonawców.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left" w:pos="709"/>
        </w:tabs>
      </w:pPr>
      <w:r>
        <w:t xml:space="preserve">Dostęp do obiektów </w:t>
      </w:r>
      <w:r w:rsidR="005C143E">
        <w:rPr>
          <w:lang w:val="pl-PL"/>
        </w:rPr>
        <w:t>Zamawiającego, w razie takiej potrzeby</w:t>
      </w:r>
      <w:r w:rsidR="006F469F">
        <w:rPr>
          <w:lang w:val="pl-PL"/>
        </w:rPr>
        <w:t>,</w:t>
      </w:r>
      <w:r>
        <w:t xml:space="preserve"> odbywać się będzie na podstawie wydawanych przez </w:t>
      </w:r>
      <w:r w:rsidR="005C143E">
        <w:rPr>
          <w:lang w:val="pl-PL"/>
        </w:rPr>
        <w:t>Zamawiającego</w:t>
      </w:r>
      <w:r>
        <w:t xml:space="preserve"> imiennych przepustek i identyfikatorów przedstawicielom Wykonawcy lub zatwierdzonych przez </w:t>
      </w:r>
      <w:r w:rsidR="005C143E">
        <w:rPr>
          <w:lang w:val="pl-PL"/>
        </w:rPr>
        <w:t>Zamawiającego</w:t>
      </w:r>
      <w:r>
        <w:t xml:space="preserve"> list przedstawicieli Wykonawcy.</w:t>
      </w:r>
    </w:p>
    <w:p w:rsidR="00D977BB" w:rsidRDefault="00D977BB" w:rsidP="00D6178D">
      <w:pPr>
        <w:pStyle w:val="zwyky"/>
        <w:numPr>
          <w:ilvl w:val="0"/>
          <w:numId w:val="6"/>
        </w:numPr>
        <w:tabs>
          <w:tab w:val="clear" w:pos="1260"/>
          <w:tab w:val="left" w:pos="709"/>
          <w:tab w:val="left" w:pos="1418"/>
        </w:tabs>
      </w:pPr>
      <w:r>
        <w:t>Wszystkie wejścia osób — przedstawicieli Wykonawcy na teren pomieszczeń, w</w:t>
      </w:r>
      <w:r w:rsidR="002035B1">
        <w:rPr>
          <w:lang w:val="pl-PL"/>
        </w:rPr>
        <w:t> </w:t>
      </w:r>
      <w:r>
        <w:t xml:space="preserve">których prowadzone będą prace instalacyjne i montażowe, będą zgłaszane </w:t>
      </w:r>
      <w:r w:rsidR="002035B1">
        <w:rPr>
          <w:lang w:val="pl-PL"/>
        </w:rPr>
        <w:t>z</w:t>
      </w:r>
      <w:r w:rsidR="006F469F">
        <w:rPr>
          <w:lang w:val="pl-PL"/>
        </w:rPr>
        <w:t> </w:t>
      </w:r>
      <w:r w:rsidR="002035B1">
        <w:rPr>
          <w:lang w:val="pl-PL"/>
        </w:rPr>
        <w:t xml:space="preserve">wyprzedzeniem upoważnionym pracownikom </w:t>
      </w:r>
      <w:r w:rsidR="00F90B96">
        <w:rPr>
          <w:lang w:val="pl-PL"/>
        </w:rPr>
        <w:t>Zamawiające</w:t>
      </w:r>
      <w:r w:rsidR="002035B1">
        <w:rPr>
          <w:lang w:val="pl-PL"/>
        </w:rPr>
        <w:t>go</w:t>
      </w:r>
      <w:r>
        <w:t>.</w:t>
      </w:r>
    </w:p>
    <w:p w:rsidR="00D977BB" w:rsidRDefault="00D977BB" w:rsidP="00D6178D">
      <w:pPr>
        <w:pStyle w:val="zwyky"/>
        <w:numPr>
          <w:ilvl w:val="0"/>
          <w:numId w:val="6"/>
        </w:numPr>
        <w:tabs>
          <w:tab w:val="clear" w:pos="1260"/>
          <w:tab w:val="left" w:pos="709"/>
          <w:tab w:val="left" w:pos="1418"/>
        </w:tabs>
      </w:pPr>
      <w:r>
        <w:t xml:space="preserve">Udostępnienie Wykonawcy zasobów informatycznych </w:t>
      </w:r>
      <w:r w:rsidR="002035B1">
        <w:rPr>
          <w:lang w:val="pl-PL"/>
        </w:rPr>
        <w:t xml:space="preserve">Zamawiającego </w:t>
      </w:r>
      <w:r>
        <w:t xml:space="preserve"> dokonywane będzie w następującym trybie:</w:t>
      </w:r>
    </w:p>
    <w:p w:rsidR="00D977BB" w:rsidRDefault="00D977BB" w:rsidP="00D6178D">
      <w:pPr>
        <w:pStyle w:val="zwyky"/>
        <w:numPr>
          <w:ilvl w:val="1"/>
          <w:numId w:val="5"/>
        </w:numPr>
        <w:tabs>
          <w:tab w:val="clear" w:pos="1260"/>
          <w:tab w:val="left" w:pos="709"/>
          <w:tab w:val="left" w:pos="1418"/>
        </w:tabs>
      </w:pPr>
      <w:r>
        <w:t xml:space="preserve">Wykonawca wskaże na piśmie </w:t>
      </w:r>
      <w:r w:rsidR="00F90B96">
        <w:rPr>
          <w:lang w:val="pl-PL"/>
        </w:rPr>
        <w:t>Zamawiającemu</w:t>
      </w:r>
      <w:r>
        <w:t xml:space="preserve"> zasoby informatyczne niezbędne do realizacji przedmiotu zamówienia, określając cel ich ujawnienia i związanej z</w:t>
      </w:r>
      <w:r w:rsidR="006F469F">
        <w:rPr>
          <w:lang w:val="pl-PL"/>
        </w:rPr>
        <w:t> </w:t>
      </w:r>
      <w:r>
        <w:t>nimi dokumentacji oraz zakres i czas przewidzianego wykorzystania, a także osoby upoważnione do zapoznania się z nimi.</w:t>
      </w:r>
    </w:p>
    <w:p w:rsidR="00D977BB" w:rsidRDefault="00F90B96" w:rsidP="00D6178D">
      <w:pPr>
        <w:pStyle w:val="zwyky"/>
        <w:numPr>
          <w:ilvl w:val="1"/>
          <w:numId w:val="5"/>
        </w:numPr>
        <w:tabs>
          <w:tab w:val="clear" w:pos="1260"/>
          <w:tab w:val="left" w:pos="709"/>
          <w:tab w:val="left" w:pos="1418"/>
        </w:tabs>
      </w:pPr>
      <w:r>
        <w:rPr>
          <w:lang w:val="pl-PL"/>
        </w:rPr>
        <w:t>Zamawiający</w:t>
      </w:r>
      <w:r w:rsidR="00D977BB">
        <w:t xml:space="preserve"> wyspecyfikuje na piśmie udostępnione zasoby informatyczne, a</w:t>
      </w:r>
      <w:r w:rsidR="001A4DDE">
        <w:rPr>
          <w:lang w:val="pl-PL"/>
        </w:rPr>
        <w:t> </w:t>
      </w:r>
      <w:r w:rsidR="00D977BB">
        <w:t xml:space="preserve">także ustali, czy zakres ich wykorzystania przez Wykonawcę wymaga zgody uprawnionych z tytułu prawa autorskiego albo innych praw majątkowych. </w:t>
      </w:r>
    </w:p>
    <w:p w:rsidR="00D977BB" w:rsidRDefault="00F90B96" w:rsidP="00D6178D">
      <w:pPr>
        <w:pStyle w:val="zwyky"/>
        <w:numPr>
          <w:ilvl w:val="1"/>
          <w:numId w:val="5"/>
        </w:numPr>
        <w:tabs>
          <w:tab w:val="clear" w:pos="1260"/>
          <w:tab w:val="left" w:pos="709"/>
          <w:tab w:val="left" w:pos="1418"/>
        </w:tabs>
      </w:pPr>
      <w:r>
        <w:rPr>
          <w:lang w:val="pl-PL"/>
        </w:rPr>
        <w:t>Zamawiający</w:t>
      </w:r>
      <w:r w:rsidR="00D977BB">
        <w:t xml:space="preserve"> zastrzega sobie prawo do decydowania o</w:t>
      </w:r>
      <w:r w:rsidR="00C820D7">
        <w:rPr>
          <w:lang w:val="pl-PL"/>
        </w:rPr>
        <w:t> </w:t>
      </w:r>
      <w:r w:rsidR="00D977BB">
        <w:t>udostępnieniu określonych zasobów informatycznych. Strony uzgodnią sposób dalszego postępowania w sytuacji nieudostępnienia zasobów.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 xml:space="preserve">Zamawiający </w:t>
      </w:r>
      <w:r w:rsidR="00944224">
        <w:rPr>
          <w:lang w:val="pl-PL"/>
        </w:rPr>
        <w:t>dokona</w:t>
      </w:r>
      <w:r>
        <w:t xml:space="preserve"> dokonał instalacji i konfiguracji wszystkich elementów </w:t>
      </w:r>
      <w:r w:rsidR="00944224">
        <w:rPr>
          <w:lang w:val="pl-PL"/>
        </w:rPr>
        <w:t>zamówienia</w:t>
      </w:r>
      <w:r>
        <w:t xml:space="preserve">. Elementy </w:t>
      </w:r>
      <w:r w:rsidR="00944224">
        <w:rPr>
          <w:lang w:val="pl-PL"/>
        </w:rPr>
        <w:t>zamówienia</w:t>
      </w:r>
      <w:r>
        <w:t xml:space="preserve"> zainstalowane zostaną w miejscu ich przeznaczenia i</w:t>
      </w:r>
      <w:r w:rsidR="00C820D7">
        <w:rPr>
          <w:lang w:val="pl-PL"/>
        </w:rPr>
        <w:t> </w:t>
      </w:r>
      <w:r>
        <w:t xml:space="preserve">lokalizacjach wskazanych Wykonawcy przez </w:t>
      </w:r>
      <w:r w:rsidR="00944224">
        <w:rPr>
          <w:lang w:val="pl-PL"/>
        </w:rPr>
        <w:t>Zamawiającego</w:t>
      </w:r>
      <w:r>
        <w:t xml:space="preserve"> na etapie analizy </w:t>
      </w:r>
      <w:r w:rsidR="005B475A">
        <w:rPr>
          <w:lang w:val="pl-PL"/>
        </w:rPr>
        <w:t>przedwdrożeniowej</w:t>
      </w:r>
      <w:r>
        <w:t>.</w:t>
      </w:r>
    </w:p>
    <w:p w:rsidR="00D977BB" w:rsidRPr="002F57A5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2F57A5">
        <w:t xml:space="preserve">Po usunięciu awarii, Wykonawca zobowiązany jest do doprowadzenia całego systemu do stanu integralnej całości sprzed awarii, w rozumieniu prawidłowego działania wszystkich zainstalowanych komponentów i aplikacji, oraz zawartości i spójności danych. Wszystkie niezbędne do wykonania w tym obszarze prace zostaną dokonane na koszt Wykonawcy. </w:t>
      </w:r>
    </w:p>
    <w:p w:rsidR="00D977BB" w:rsidRPr="002F57A5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2F57A5">
        <w:t>Wykonawca zapewnia pełną dokumentację standardowo dostarczaną przez producentów oprogramowania. Dokumentacja sporządzona będzie w języku polskim, zaś w uzasadnionych przypadkach, za zgodą Zamawiającego może zostać dostarczona w języku angielskim. W takim wypadku wymaga się dostarczenia dokumentacji w języku polskim w zakresie zgodnym z Ustawą o języku polskim (Dz.</w:t>
      </w:r>
      <w:r w:rsidR="00582E78">
        <w:rPr>
          <w:lang w:val="pl-PL"/>
        </w:rPr>
        <w:t> </w:t>
      </w:r>
      <w:r w:rsidRPr="002F57A5">
        <w:t>U.</w:t>
      </w:r>
      <w:r w:rsidR="00582E78">
        <w:rPr>
          <w:lang w:val="pl-PL"/>
        </w:rPr>
        <w:t> </w:t>
      </w:r>
      <w:r w:rsidRPr="002F57A5">
        <w:t xml:space="preserve">1999 Nr 90, poz. 999 z późniejszymi zmianami). </w:t>
      </w:r>
    </w:p>
    <w:p w:rsidR="00D977BB" w:rsidRPr="004F0521" w:rsidRDefault="00C66B7D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 w:rsidRPr="004F0521">
        <w:rPr>
          <w:lang w:val="pl-PL"/>
        </w:rPr>
        <w:t>W przypadku dostarczania oprogramowania</w:t>
      </w:r>
      <w:r w:rsidR="00A05AFF" w:rsidRPr="004F0521">
        <w:rPr>
          <w:lang w:val="pl-PL"/>
        </w:rPr>
        <w:t xml:space="preserve"> zewnętrznych dostawców, zostanie ono</w:t>
      </w:r>
      <w:r w:rsidR="00D977BB" w:rsidRPr="004F0521">
        <w:t xml:space="preserve"> dostarczone będzie w oryginalnych opakowaniach producenta, z dołączoną licencją, nośnikami i dokumentacją.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 xml:space="preserve">Dostarczone licencje będą wolne od roszczeń osób trzecich oraz bez możliwości ich wypowiedzenia w przypadku użytkowania oprogramowania zgodnie z licencją. </w:t>
      </w:r>
    </w:p>
    <w:p w:rsidR="00D977BB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 xml:space="preserve">W trakcie trwania okresu gwarancji Wykonawca nieodpłatnie dostarczy </w:t>
      </w:r>
      <w:r w:rsidR="00392892">
        <w:rPr>
          <w:lang w:val="pl-PL"/>
        </w:rPr>
        <w:t>Zamawiającemu</w:t>
      </w:r>
      <w:r>
        <w:t xml:space="preserve"> aktualnych wersji oprogramowania oraz publikowanych poprawek, a w przypadku wystąpienia takiej konieczności aktualizacji licencji lub sublicencji. Po uzgodnieniu </w:t>
      </w:r>
      <w:r>
        <w:lastRenderedPageBreak/>
        <w:t>z</w:t>
      </w:r>
      <w:r w:rsidR="00CE2FAD">
        <w:rPr>
          <w:lang w:val="pl-PL"/>
        </w:rPr>
        <w:t> </w:t>
      </w:r>
      <w:r w:rsidR="00460FFD">
        <w:rPr>
          <w:lang w:val="pl-PL"/>
        </w:rPr>
        <w:t>Zamawiającym</w:t>
      </w:r>
      <w:r>
        <w:t xml:space="preserve">, Wykonawca dokona nieodpłatnie instalacji tych komponentów. </w:t>
      </w:r>
      <w:r w:rsidR="00392892">
        <w:rPr>
          <w:lang w:val="pl-PL"/>
        </w:rPr>
        <w:t>Zamawiający</w:t>
      </w:r>
      <w:r>
        <w:t xml:space="preserve"> nie ma obowiązku instalacji dostarczonych poprawek i</w:t>
      </w:r>
      <w:r w:rsidR="00CE2FAD">
        <w:rPr>
          <w:lang w:val="pl-PL"/>
        </w:rPr>
        <w:t> </w:t>
      </w:r>
      <w:r>
        <w:t xml:space="preserve">uaktualnień. </w:t>
      </w:r>
    </w:p>
    <w:p w:rsidR="00D977BB" w:rsidRPr="00CD7980" w:rsidRDefault="00D977BB" w:rsidP="00D977BB">
      <w:pPr>
        <w:pStyle w:val="zwyky"/>
        <w:numPr>
          <w:ilvl w:val="0"/>
          <w:numId w:val="2"/>
        </w:numPr>
        <w:tabs>
          <w:tab w:val="clear" w:pos="1260"/>
          <w:tab w:val="left" w:pos="709"/>
        </w:tabs>
      </w:pPr>
      <w:r>
        <w:t xml:space="preserve">Po upływie </w:t>
      </w:r>
      <w:r w:rsidR="00C908C1">
        <w:rPr>
          <w:lang w:val="pl-PL"/>
        </w:rPr>
        <w:t>okresu asysty</w:t>
      </w:r>
      <w:r>
        <w:t xml:space="preserve"> Wykonawca deklaruje </w:t>
      </w:r>
      <w:r w:rsidR="00E23B61">
        <w:rPr>
          <w:lang w:val="pl-PL"/>
        </w:rPr>
        <w:t>możliwość</w:t>
      </w:r>
      <w:r>
        <w:t xml:space="preserve"> świadczenia płatnego serwisu pogwarancyjnego na warunkach określonych odrębnymi umowami z</w:t>
      </w:r>
      <w:r w:rsidR="0033533E">
        <w:rPr>
          <w:lang w:val="pl-PL"/>
        </w:rPr>
        <w:t> </w:t>
      </w:r>
      <w:r w:rsidR="00E23B61">
        <w:rPr>
          <w:lang w:val="pl-PL"/>
        </w:rPr>
        <w:t>Zamawiającym</w:t>
      </w:r>
      <w:r>
        <w:t xml:space="preserve">, przez okres nie krótszy niż 3 lata po zakończeniu </w:t>
      </w:r>
      <w:r w:rsidR="0033533E">
        <w:rPr>
          <w:lang w:val="pl-PL"/>
        </w:rPr>
        <w:t>asysty</w:t>
      </w:r>
      <w:r>
        <w:t>.</w:t>
      </w:r>
    </w:p>
    <w:p w:rsidR="00D977BB" w:rsidRPr="00772F21" w:rsidRDefault="00D977BB" w:rsidP="00D977BB">
      <w:pPr>
        <w:jc w:val="both"/>
        <w:rPr>
          <w:sz w:val="24"/>
          <w:szCs w:val="24"/>
        </w:rPr>
      </w:pPr>
    </w:p>
    <w:p w:rsidR="005F6D03" w:rsidRDefault="005F6D03"/>
    <w:sectPr w:rsidR="005F6D03" w:rsidSect="001D6E4A">
      <w:headerReference w:type="default" r:id="rId9"/>
      <w:footerReference w:type="default" r:id="rId10"/>
      <w:pgSz w:w="12240" w:h="15840" w:code="1"/>
      <w:pgMar w:top="1440" w:right="1440" w:bottom="1440" w:left="1440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56" w:rsidRDefault="00A43556" w:rsidP="00D977BB">
      <w:pPr>
        <w:spacing w:line="240" w:lineRule="auto"/>
      </w:pPr>
      <w:r>
        <w:separator/>
      </w:r>
    </w:p>
  </w:endnote>
  <w:endnote w:type="continuationSeparator" w:id="0">
    <w:p w:rsidR="00A43556" w:rsidRDefault="00A43556" w:rsidP="00D977BB">
      <w:pPr>
        <w:spacing w:line="240" w:lineRule="auto"/>
      </w:pPr>
      <w:r>
        <w:continuationSeparator/>
      </w:r>
    </w:p>
  </w:endnote>
  <w:endnote w:type="continuationNotice" w:id="1">
    <w:p w:rsidR="00F471BB" w:rsidRDefault="00F471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293635359"/>
      <w:docPartObj>
        <w:docPartGallery w:val="Page Numbers (Bottom of Page)"/>
        <w:docPartUnique/>
      </w:docPartObj>
    </w:sdtPr>
    <w:sdtEndPr/>
    <w:sdtContent>
      <w:p w:rsidR="002D0939" w:rsidRDefault="002D0939" w:rsidP="002D09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9F746D" w:rsidRPr="009F746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57B7B" w:rsidRDefault="00957B7B" w:rsidP="002D09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56" w:rsidRDefault="00A43556" w:rsidP="00D977BB">
      <w:pPr>
        <w:spacing w:line="240" w:lineRule="auto"/>
      </w:pPr>
      <w:r>
        <w:separator/>
      </w:r>
    </w:p>
  </w:footnote>
  <w:footnote w:type="continuationSeparator" w:id="0">
    <w:p w:rsidR="00A43556" w:rsidRDefault="00A43556" w:rsidP="00D977BB">
      <w:pPr>
        <w:spacing w:line="240" w:lineRule="auto"/>
      </w:pPr>
      <w:r>
        <w:continuationSeparator/>
      </w:r>
    </w:p>
  </w:footnote>
  <w:footnote w:type="continuationNotice" w:id="1">
    <w:p w:rsidR="00F471BB" w:rsidRDefault="00F471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B7B" w:rsidRDefault="00957B7B" w:rsidP="00957B7B">
    <w:pPr>
      <w:pStyle w:val="Nagwek"/>
    </w:pPr>
    <w:r>
      <w:t xml:space="preserve">Załącznik nr </w:t>
    </w:r>
    <w:r w:rsidR="002D0939">
      <w:rPr>
        <w:lang w:val="pl-PL"/>
      </w:rPr>
      <w:t>4</w:t>
    </w:r>
    <w:r>
      <w:t xml:space="preserve"> do Opisu Przedmiotu Zamówienia</w:t>
    </w:r>
  </w:p>
  <w:p w:rsidR="00957B7B" w:rsidRDefault="00957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Nagwek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gwek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gwek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1EC3502A"/>
    <w:multiLevelType w:val="hybridMultilevel"/>
    <w:tmpl w:val="319CA1F2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35BE7AD5"/>
    <w:multiLevelType w:val="hybridMultilevel"/>
    <w:tmpl w:val="B582B6C2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">
    <w:nsid w:val="4D795F05"/>
    <w:multiLevelType w:val="hybridMultilevel"/>
    <w:tmpl w:val="F9168788"/>
    <w:lvl w:ilvl="0" w:tplc="B8622974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4">
    <w:nsid w:val="72C2521C"/>
    <w:multiLevelType w:val="hybridMultilevel"/>
    <w:tmpl w:val="663463EA"/>
    <w:lvl w:ilvl="0" w:tplc="B862297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4DF54CC"/>
    <w:multiLevelType w:val="hybridMultilevel"/>
    <w:tmpl w:val="D01AF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formsDesign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BB"/>
    <w:rsid w:val="00032E80"/>
    <w:rsid w:val="00060A0D"/>
    <w:rsid w:val="000C29CD"/>
    <w:rsid w:val="00142118"/>
    <w:rsid w:val="00144997"/>
    <w:rsid w:val="001A4DDE"/>
    <w:rsid w:val="001D2042"/>
    <w:rsid w:val="002035B1"/>
    <w:rsid w:val="00260793"/>
    <w:rsid w:val="0026196D"/>
    <w:rsid w:val="00270F04"/>
    <w:rsid w:val="002D0939"/>
    <w:rsid w:val="003225FE"/>
    <w:rsid w:val="0033533E"/>
    <w:rsid w:val="003633E2"/>
    <w:rsid w:val="00376377"/>
    <w:rsid w:val="00392892"/>
    <w:rsid w:val="003C6A5E"/>
    <w:rsid w:val="00423363"/>
    <w:rsid w:val="00444865"/>
    <w:rsid w:val="00460FFD"/>
    <w:rsid w:val="0049774F"/>
    <w:rsid w:val="004A4539"/>
    <w:rsid w:val="004C5DFB"/>
    <w:rsid w:val="004F0521"/>
    <w:rsid w:val="004F155B"/>
    <w:rsid w:val="00565FCE"/>
    <w:rsid w:val="00582E78"/>
    <w:rsid w:val="005B0C18"/>
    <w:rsid w:val="005B475A"/>
    <w:rsid w:val="005C143E"/>
    <w:rsid w:val="005F6D03"/>
    <w:rsid w:val="00647D45"/>
    <w:rsid w:val="006A7F0D"/>
    <w:rsid w:val="006F469F"/>
    <w:rsid w:val="007541FE"/>
    <w:rsid w:val="007740A9"/>
    <w:rsid w:val="007A529F"/>
    <w:rsid w:val="00920A33"/>
    <w:rsid w:val="00944224"/>
    <w:rsid w:val="00957B7B"/>
    <w:rsid w:val="009E4D08"/>
    <w:rsid w:val="009F71E8"/>
    <w:rsid w:val="009F746D"/>
    <w:rsid w:val="00A05AFF"/>
    <w:rsid w:val="00A43556"/>
    <w:rsid w:val="00AB669D"/>
    <w:rsid w:val="00AF2429"/>
    <w:rsid w:val="00B6691C"/>
    <w:rsid w:val="00C01BAA"/>
    <w:rsid w:val="00C66B7D"/>
    <w:rsid w:val="00C820D7"/>
    <w:rsid w:val="00C908C1"/>
    <w:rsid w:val="00CE2FAD"/>
    <w:rsid w:val="00D23623"/>
    <w:rsid w:val="00D6178D"/>
    <w:rsid w:val="00D977BB"/>
    <w:rsid w:val="00E23B61"/>
    <w:rsid w:val="00EE7C03"/>
    <w:rsid w:val="00F471BB"/>
    <w:rsid w:val="00F90B96"/>
    <w:rsid w:val="00F91BD6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7B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7BB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  <w:lang w:val="x-none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D977BB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uiPriority w:val="9"/>
    <w:qFormat/>
    <w:rsid w:val="00D977BB"/>
    <w:pPr>
      <w:numPr>
        <w:ilvl w:val="2"/>
      </w:numPr>
      <w:outlineLvl w:val="2"/>
    </w:pPr>
    <w:rPr>
      <w:rFonts w:ascii="Cambria" w:hAnsi="Cambria"/>
      <w:bCs/>
      <w:sz w:val="26"/>
      <w:szCs w:val="26"/>
    </w:rPr>
  </w:style>
  <w:style w:type="paragraph" w:styleId="Nagwek4">
    <w:name w:val="heading 4"/>
    <w:basedOn w:val="Nagwek1"/>
    <w:next w:val="Normalny"/>
    <w:link w:val="Nagwek4Znak"/>
    <w:uiPriority w:val="9"/>
    <w:qFormat/>
    <w:rsid w:val="00D977BB"/>
    <w:pPr>
      <w:numPr>
        <w:ilvl w:val="3"/>
      </w:numPr>
      <w:outlineLvl w:val="3"/>
    </w:pPr>
    <w:rPr>
      <w:rFonts w:ascii="Calibri" w:hAnsi="Calibr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77B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77B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77B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77B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77BB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77BB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D977BB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977B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977B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977B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D977BB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977BB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D977BB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D977BB"/>
    <w:rPr>
      <w:rFonts w:ascii="Cambria" w:eastAsia="Times New Roman" w:hAnsi="Cambria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rsid w:val="00D977BB"/>
    <w:pPr>
      <w:tabs>
        <w:tab w:val="center" w:pos="4320"/>
        <w:tab w:val="right" w:pos="8640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977B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topka">
    <w:name w:val="footer"/>
    <w:basedOn w:val="Normalny"/>
    <w:link w:val="StopkaZnak"/>
    <w:uiPriority w:val="99"/>
    <w:rsid w:val="00D977BB"/>
    <w:pPr>
      <w:tabs>
        <w:tab w:val="center" w:pos="4320"/>
        <w:tab w:val="right" w:pos="8640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977B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Numerstrony">
    <w:name w:val="page number"/>
    <w:uiPriority w:val="99"/>
    <w:rsid w:val="00D977BB"/>
    <w:rPr>
      <w:rFonts w:cs="Times New Roman"/>
    </w:rPr>
  </w:style>
  <w:style w:type="paragraph" w:customStyle="1" w:styleId="zwyky">
    <w:name w:val="zwykły"/>
    <w:basedOn w:val="Normalny"/>
    <w:link w:val="zwykyZnak"/>
    <w:uiPriority w:val="99"/>
    <w:rsid w:val="00D977BB"/>
    <w:pPr>
      <w:tabs>
        <w:tab w:val="left" w:pos="1260"/>
      </w:tabs>
      <w:spacing w:after="120"/>
      <w:ind w:left="709"/>
      <w:jc w:val="both"/>
    </w:pPr>
    <w:rPr>
      <w:rFonts w:ascii="Arial" w:hAnsi="Arial"/>
      <w:sz w:val="22"/>
      <w:lang w:val="x-none"/>
    </w:rPr>
  </w:style>
  <w:style w:type="character" w:customStyle="1" w:styleId="zwykyZnak">
    <w:name w:val="zwykły Znak"/>
    <w:link w:val="zwyky"/>
    <w:uiPriority w:val="99"/>
    <w:locked/>
    <w:rsid w:val="00D977BB"/>
    <w:rPr>
      <w:rFonts w:ascii="Arial" w:eastAsia="Times New Roman" w:hAnsi="Arial" w:cs="Times New Roman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7B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BA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BA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B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7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7B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7BB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  <w:lang w:val="x-none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D977BB"/>
    <w:pPr>
      <w:numPr>
        <w:ilvl w:val="1"/>
      </w:numPr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uiPriority w:val="9"/>
    <w:qFormat/>
    <w:rsid w:val="00D977BB"/>
    <w:pPr>
      <w:numPr>
        <w:ilvl w:val="2"/>
      </w:numPr>
      <w:outlineLvl w:val="2"/>
    </w:pPr>
    <w:rPr>
      <w:rFonts w:ascii="Cambria" w:hAnsi="Cambria"/>
      <w:bCs/>
      <w:sz w:val="26"/>
      <w:szCs w:val="26"/>
    </w:rPr>
  </w:style>
  <w:style w:type="paragraph" w:styleId="Nagwek4">
    <w:name w:val="heading 4"/>
    <w:basedOn w:val="Nagwek1"/>
    <w:next w:val="Normalny"/>
    <w:link w:val="Nagwek4Znak"/>
    <w:uiPriority w:val="9"/>
    <w:qFormat/>
    <w:rsid w:val="00D977BB"/>
    <w:pPr>
      <w:numPr>
        <w:ilvl w:val="3"/>
      </w:numPr>
      <w:outlineLvl w:val="3"/>
    </w:pPr>
    <w:rPr>
      <w:rFonts w:ascii="Calibri" w:hAnsi="Calibr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77B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77B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77B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77B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77BB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77BB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D977BB"/>
    <w:rPr>
      <w:rFonts w:ascii="Arial" w:eastAsia="Times New Roman" w:hAnsi="Arial" w:cs="Times New Roman"/>
      <w:b/>
      <w:sz w:val="20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977B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977B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977B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D977BB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977BB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D977BB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D977BB"/>
    <w:rPr>
      <w:rFonts w:ascii="Cambria" w:eastAsia="Times New Roman" w:hAnsi="Cambria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rsid w:val="00D977BB"/>
    <w:pPr>
      <w:tabs>
        <w:tab w:val="center" w:pos="4320"/>
        <w:tab w:val="right" w:pos="8640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977B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topka">
    <w:name w:val="footer"/>
    <w:basedOn w:val="Normalny"/>
    <w:link w:val="StopkaZnak"/>
    <w:uiPriority w:val="99"/>
    <w:rsid w:val="00D977BB"/>
    <w:pPr>
      <w:tabs>
        <w:tab w:val="center" w:pos="4320"/>
        <w:tab w:val="right" w:pos="8640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977B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Numerstrony">
    <w:name w:val="page number"/>
    <w:uiPriority w:val="99"/>
    <w:rsid w:val="00D977BB"/>
    <w:rPr>
      <w:rFonts w:cs="Times New Roman"/>
    </w:rPr>
  </w:style>
  <w:style w:type="paragraph" w:customStyle="1" w:styleId="zwyky">
    <w:name w:val="zwykły"/>
    <w:basedOn w:val="Normalny"/>
    <w:link w:val="zwykyZnak"/>
    <w:uiPriority w:val="99"/>
    <w:rsid w:val="00D977BB"/>
    <w:pPr>
      <w:tabs>
        <w:tab w:val="left" w:pos="1260"/>
      </w:tabs>
      <w:spacing w:after="120"/>
      <w:ind w:left="709"/>
      <w:jc w:val="both"/>
    </w:pPr>
    <w:rPr>
      <w:rFonts w:ascii="Arial" w:hAnsi="Arial"/>
      <w:sz w:val="22"/>
      <w:lang w:val="x-none"/>
    </w:rPr>
  </w:style>
  <w:style w:type="character" w:customStyle="1" w:styleId="zwykyZnak">
    <w:name w:val="zwykły Znak"/>
    <w:link w:val="zwyky"/>
    <w:uiPriority w:val="99"/>
    <w:locked/>
    <w:rsid w:val="00D977BB"/>
    <w:rPr>
      <w:rFonts w:ascii="Arial" w:eastAsia="Times New Roman" w:hAnsi="Arial" w:cs="Times New Roman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7B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1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BA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BA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B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7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A3E9-08A3-4098-A58B-FC220DF5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Grzegorz Dąbrowski</cp:lastModifiedBy>
  <cp:revision>5</cp:revision>
  <cp:lastPrinted>2015-01-22T09:44:00Z</cp:lastPrinted>
  <dcterms:created xsi:type="dcterms:W3CDTF">2015-01-22T09:38:00Z</dcterms:created>
  <dcterms:modified xsi:type="dcterms:W3CDTF">2015-01-22T10:52:00Z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704776244</vt:i4>
  </property>
</Properties>
</file>