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99A81A9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Zakup wraz 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  <w:bookmarkStart w:id="0" w:name="_GoBack"/>
      <w:bookmarkEnd w:id="0"/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Pr="00A1505F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6EEB5147" w14:textId="77777777" w:rsidR="00F05749" w:rsidRPr="00A1505F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A1505F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 xml:space="preserve">- </w:t>
      </w:r>
      <w:r w:rsidR="00DC1BCE" w:rsidRPr="00A1505F">
        <w:rPr>
          <w:rFonts w:asciiTheme="minorHAnsi" w:hAnsiTheme="minorHAnsi" w:cstheme="minorHAnsi"/>
        </w:rPr>
        <w:tab/>
      </w:r>
      <w:r w:rsidRPr="00A1505F">
        <w:rPr>
          <w:rFonts w:asciiTheme="minorHAnsi" w:hAnsiTheme="minorHAnsi" w:cstheme="minorHAnsi"/>
        </w:rPr>
        <w:t>klauzulę informacyjną dla podmiotów pr</w:t>
      </w:r>
      <w:r w:rsidR="00DC1BCE" w:rsidRPr="00A1505F">
        <w:rPr>
          <w:rFonts w:asciiTheme="minorHAnsi" w:hAnsiTheme="minorHAnsi" w:cstheme="minorHAnsi"/>
        </w:rPr>
        <w:t>zystępujących do postępowania o </w:t>
      </w:r>
      <w:r w:rsidRPr="00A1505F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A1505F">
        <w:rPr>
          <w:rFonts w:asciiTheme="minorHAnsi" w:hAnsiTheme="minorHAnsi" w:cstheme="minorHAnsi"/>
        </w:rPr>
        <w:t>,</w:t>
      </w:r>
    </w:p>
    <w:p w14:paraId="36626EC3" w14:textId="669EAC1A" w:rsidR="00D8165E" w:rsidRPr="00A1505F" w:rsidRDefault="00DC1BCE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Theme="minorHAnsi" w:hAnsiTheme="minorHAnsi" w:cstheme="minorHAnsi"/>
        </w:rPr>
      </w:pPr>
      <w:r w:rsidRPr="00A1505F">
        <w:rPr>
          <w:rFonts w:asciiTheme="minorHAnsi" w:hAnsiTheme="minorHAnsi" w:cstheme="minorHAnsi"/>
        </w:rPr>
        <w:t>-</w:t>
      </w:r>
      <w:r w:rsidRPr="00A1505F">
        <w:rPr>
          <w:rFonts w:asciiTheme="minorHAnsi" w:hAnsiTheme="minorHAnsi" w:cstheme="minorHAnsi"/>
        </w:rPr>
        <w:tab/>
      </w:r>
      <w:r w:rsidR="00D8165E" w:rsidRPr="00A1505F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</w:rPr>
        <w:t>......................</w:t>
      </w:r>
    </w:p>
    <w:p w14:paraId="793FEDA0" w14:textId="77777777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E5504" w:rsidRPr="006E5504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E55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E550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E550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6E5504">
    <w:pPr>
      <w:rPr>
        <w:sz w:val="2"/>
        <w:szCs w:val="2"/>
        <w:lang w:val="pl-PL"/>
      </w:rPr>
    </w:pPr>
  </w:p>
  <w:p w14:paraId="72A48DA9" w14:textId="77777777" w:rsidR="00E810EC" w:rsidRDefault="006E5504">
    <w:pPr>
      <w:rPr>
        <w:sz w:val="2"/>
        <w:szCs w:val="2"/>
        <w:lang w:val="pl-PL"/>
      </w:rPr>
    </w:pPr>
  </w:p>
  <w:p w14:paraId="2DDB6FC0" w14:textId="77777777" w:rsidR="00E810EC" w:rsidRDefault="006E550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E550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82CD8"/>
    <w:rsid w:val="00300596"/>
    <w:rsid w:val="00307A4F"/>
    <w:rsid w:val="00356BC3"/>
    <w:rsid w:val="0038130D"/>
    <w:rsid w:val="003A3F60"/>
    <w:rsid w:val="004342EA"/>
    <w:rsid w:val="004A7A20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3</cp:revision>
  <dcterms:created xsi:type="dcterms:W3CDTF">2022-03-14T10:17:00Z</dcterms:created>
  <dcterms:modified xsi:type="dcterms:W3CDTF">2022-03-14T10:41:00Z</dcterms:modified>
</cp:coreProperties>
</file>