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A5" w:rsidRPr="004739AA" w:rsidRDefault="004739AA" w:rsidP="00AB5FA5">
      <w:pPr>
        <w:tabs>
          <w:tab w:val="left" w:pos="3402"/>
        </w:tabs>
        <w:spacing w:line="360" w:lineRule="auto"/>
        <w:jc w:val="right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4739AA">
        <w:rPr>
          <w:rFonts w:ascii="Arial" w:eastAsia="Calibri" w:hAnsi="Arial" w:cs="Arial"/>
          <w:lang w:eastAsia="en-US"/>
        </w:rPr>
        <w:t xml:space="preserve">Kraków, dnia </w:t>
      </w:r>
      <w:r w:rsidR="00224371">
        <w:rPr>
          <w:rFonts w:ascii="Arial" w:eastAsia="Calibri" w:hAnsi="Arial" w:cs="Arial"/>
          <w:lang w:eastAsia="en-US"/>
        </w:rPr>
        <w:t>6 grudnia</w:t>
      </w:r>
      <w:r w:rsidRPr="004739AA">
        <w:rPr>
          <w:rFonts w:ascii="Arial" w:eastAsia="Calibri" w:hAnsi="Arial" w:cs="Arial"/>
          <w:lang w:eastAsia="en-US"/>
        </w:rPr>
        <w:t xml:space="preserve"> 2024 r.</w:t>
      </w:r>
      <w:r w:rsidR="00DF624E" w:rsidRPr="004739AA">
        <w:rPr>
          <w:rFonts w:ascii="Arial" w:eastAsia="Calibri" w:hAnsi="Arial" w:cs="Arial"/>
          <w:lang w:eastAsia="en-US"/>
        </w:rPr>
        <w:t xml:space="preserve"> </w:t>
      </w:r>
    </w:p>
    <w:p w:rsidR="00D5046E" w:rsidRPr="00A52253" w:rsidRDefault="009B29A6" w:rsidP="00D5046E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D5046E" w:rsidRPr="00A52253" w:rsidRDefault="00DF624E" w:rsidP="00D5046E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1" w:name="ezdSprawaZnak"/>
      <w:r w:rsidRPr="00A52253">
        <w:rPr>
          <w:rFonts w:eastAsia="Calibri"/>
          <w:szCs w:val="26"/>
          <w:lang w:eastAsia="en-US"/>
        </w:rPr>
        <w:t>OAP-II.420.2.</w:t>
      </w:r>
      <w:r w:rsidR="00870B7A">
        <w:rPr>
          <w:rFonts w:eastAsia="Calibri"/>
          <w:szCs w:val="26"/>
          <w:lang w:eastAsia="en-US"/>
        </w:rPr>
        <w:t>1</w:t>
      </w:r>
      <w:r w:rsidRPr="00A52253">
        <w:rPr>
          <w:rFonts w:eastAsia="Calibri"/>
          <w:szCs w:val="26"/>
          <w:lang w:eastAsia="en-US"/>
        </w:rPr>
        <w:t>.202</w:t>
      </w:r>
      <w:bookmarkEnd w:id="1"/>
      <w:r w:rsidR="00870B7A">
        <w:rPr>
          <w:rFonts w:eastAsia="Calibri"/>
          <w:szCs w:val="26"/>
          <w:lang w:eastAsia="en-US"/>
        </w:rPr>
        <w:t>4</w:t>
      </w:r>
    </w:p>
    <w:p w:rsidR="00E11A74" w:rsidRPr="00A52253" w:rsidRDefault="009B29A6" w:rsidP="0035467B">
      <w:pPr>
        <w:spacing w:line="360" w:lineRule="auto"/>
        <w:jc w:val="both"/>
        <w:rPr>
          <w:szCs w:val="26"/>
        </w:rPr>
      </w:pPr>
    </w:p>
    <w:p w:rsidR="00E11A74" w:rsidRPr="00A52253" w:rsidRDefault="009B29A6" w:rsidP="0035467B">
      <w:pPr>
        <w:spacing w:line="360" w:lineRule="auto"/>
        <w:jc w:val="both"/>
        <w:rPr>
          <w:szCs w:val="26"/>
        </w:rPr>
      </w:pP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Pr="00A87507">
        <w:rPr>
          <w:rFonts w:ascii="Arial" w:hAnsi="Arial" w:cs="Arial"/>
          <w:b/>
          <w:sz w:val="22"/>
          <w:szCs w:val="22"/>
        </w:rPr>
        <w:t>Patroni Koordynatorzy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oraz Patroni Praktyk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aplikantów aplikacji prokuratorskiej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A87507">
        <w:rPr>
          <w:rFonts w:ascii="Arial" w:hAnsi="Arial" w:cs="Arial"/>
          <w:b/>
          <w:i/>
          <w:sz w:val="22"/>
          <w:szCs w:val="22"/>
        </w:rPr>
        <w:t>Dotyczy:  praktyk aplikantów aplikacji prokuratorskiej X</w:t>
      </w:r>
      <w:r w:rsidRPr="00903B4C">
        <w:rPr>
          <w:rFonts w:ascii="Arial" w:hAnsi="Arial" w:cs="Arial"/>
          <w:b/>
          <w:i/>
          <w:sz w:val="22"/>
          <w:szCs w:val="22"/>
        </w:rPr>
        <w:t>I</w:t>
      </w:r>
      <w:r w:rsidR="00870B7A">
        <w:rPr>
          <w:rFonts w:ascii="Arial" w:hAnsi="Arial" w:cs="Arial"/>
          <w:b/>
          <w:i/>
          <w:sz w:val="22"/>
          <w:szCs w:val="22"/>
        </w:rPr>
        <w:t>V</w:t>
      </w:r>
      <w:r w:rsidRPr="00A87507">
        <w:rPr>
          <w:rFonts w:ascii="Arial" w:hAnsi="Arial" w:cs="Arial"/>
          <w:b/>
          <w:i/>
          <w:sz w:val="22"/>
          <w:szCs w:val="22"/>
        </w:rPr>
        <w:t xml:space="preserve"> rocznika po</w:t>
      </w:r>
      <w:r w:rsidRPr="00903B4C">
        <w:rPr>
          <w:rFonts w:ascii="Arial" w:hAnsi="Arial" w:cs="Arial"/>
          <w:b/>
          <w:i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A87507">
        <w:rPr>
          <w:rFonts w:ascii="Arial" w:hAnsi="Arial" w:cs="Arial"/>
          <w:b/>
          <w:i/>
          <w:sz w:val="22"/>
          <w:szCs w:val="22"/>
        </w:rPr>
        <w:t>. zjeździe</w:t>
      </w:r>
    </w:p>
    <w:p w:rsidR="004739AA" w:rsidRPr="00A87507" w:rsidRDefault="004739AA" w:rsidP="004739AA">
      <w:pPr>
        <w:spacing w:after="120" w:line="276" w:lineRule="auto"/>
        <w:rPr>
          <w:rFonts w:ascii="Arial" w:hAnsi="Arial" w:cs="Arial"/>
          <w:b/>
          <w:i/>
          <w:sz w:val="22"/>
          <w:szCs w:val="22"/>
        </w:rPr>
      </w:pPr>
    </w:p>
    <w:p w:rsidR="004739AA" w:rsidRPr="00A9658F" w:rsidRDefault="004739AA" w:rsidP="00A9658F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W oparciu o § </w:t>
      </w:r>
      <w:r w:rsidRPr="00903B4C">
        <w:rPr>
          <w:rFonts w:ascii="Arial" w:hAnsi="Arial" w:cs="Arial"/>
          <w:sz w:val="22"/>
          <w:szCs w:val="22"/>
        </w:rPr>
        <w:t>1 pkt 2</w:t>
      </w:r>
      <w:r w:rsidRPr="00A87507">
        <w:rPr>
          <w:rFonts w:ascii="Arial" w:hAnsi="Arial" w:cs="Arial"/>
          <w:sz w:val="22"/>
          <w:szCs w:val="22"/>
        </w:rPr>
        <w:t xml:space="preserve"> zarządzenia Dyrektora Krajowej Szkoły Sądownictwa</w:t>
      </w:r>
      <w:r w:rsidRPr="00903B4C">
        <w:rPr>
          <w:rFonts w:ascii="Arial" w:hAnsi="Arial" w:cs="Arial"/>
          <w:sz w:val="22"/>
          <w:szCs w:val="22"/>
        </w:rPr>
        <w:t xml:space="preserve"> </w:t>
      </w:r>
      <w:r w:rsidRPr="00903B4C">
        <w:rPr>
          <w:rFonts w:ascii="Arial" w:hAnsi="Arial" w:cs="Arial"/>
          <w:sz w:val="22"/>
          <w:szCs w:val="22"/>
        </w:rPr>
        <w:br/>
        <w:t xml:space="preserve">i </w:t>
      </w:r>
      <w:r w:rsidRPr="00A87507">
        <w:rPr>
          <w:rFonts w:ascii="Arial" w:hAnsi="Arial" w:cs="Arial"/>
          <w:sz w:val="22"/>
          <w:szCs w:val="22"/>
        </w:rPr>
        <w:t xml:space="preserve"> Prokuratury w Krakowie Nr </w:t>
      </w:r>
      <w:r w:rsidRPr="00903B4C">
        <w:rPr>
          <w:rFonts w:ascii="Arial" w:hAnsi="Arial" w:cs="Arial"/>
          <w:sz w:val="22"/>
          <w:szCs w:val="22"/>
        </w:rPr>
        <w:t>539</w:t>
      </w:r>
      <w:r w:rsidRPr="00A87507">
        <w:rPr>
          <w:rFonts w:ascii="Arial" w:hAnsi="Arial" w:cs="Arial"/>
          <w:sz w:val="22"/>
          <w:szCs w:val="22"/>
        </w:rPr>
        <w:t>/20</w:t>
      </w:r>
      <w:r w:rsidRPr="00903B4C">
        <w:rPr>
          <w:rFonts w:ascii="Arial" w:hAnsi="Arial" w:cs="Arial"/>
          <w:sz w:val="22"/>
          <w:szCs w:val="22"/>
        </w:rPr>
        <w:t>21</w:t>
      </w:r>
      <w:r w:rsidRPr="00A87507">
        <w:rPr>
          <w:rFonts w:ascii="Arial" w:hAnsi="Arial" w:cs="Arial"/>
          <w:sz w:val="22"/>
          <w:szCs w:val="22"/>
        </w:rPr>
        <w:t xml:space="preserve"> z dnia </w:t>
      </w:r>
      <w:r w:rsidRPr="00903B4C">
        <w:rPr>
          <w:rFonts w:ascii="Arial" w:hAnsi="Arial" w:cs="Arial"/>
          <w:sz w:val="22"/>
          <w:szCs w:val="22"/>
        </w:rPr>
        <w:t>27 października 2021</w:t>
      </w:r>
      <w:r w:rsidRPr="00A87507">
        <w:rPr>
          <w:rFonts w:ascii="Arial" w:hAnsi="Arial" w:cs="Arial"/>
          <w:sz w:val="22"/>
          <w:szCs w:val="22"/>
        </w:rPr>
        <w:t xml:space="preserve"> roku </w:t>
      </w:r>
      <w:r w:rsidR="007902F4">
        <w:rPr>
          <w:rFonts w:ascii="Arial" w:hAnsi="Arial" w:cs="Arial"/>
          <w:sz w:val="22"/>
          <w:szCs w:val="22"/>
        </w:rPr>
        <w:t xml:space="preserve">( z późniejszymi zmianami ) </w:t>
      </w:r>
      <w:r w:rsidRPr="00A87507">
        <w:rPr>
          <w:rFonts w:ascii="Arial" w:hAnsi="Arial" w:cs="Arial"/>
          <w:sz w:val="22"/>
          <w:szCs w:val="22"/>
        </w:rPr>
        <w:t xml:space="preserve">w sprawie szczegółowych zasad odbywania praktyki przez aplikantów aplikacji sędziowskiej </w:t>
      </w:r>
      <w:r>
        <w:rPr>
          <w:rFonts w:ascii="Arial" w:hAnsi="Arial" w:cs="Arial"/>
          <w:sz w:val="22"/>
          <w:szCs w:val="22"/>
        </w:rPr>
        <w:br/>
      </w:r>
      <w:r w:rsidRPr="00A87507">
        <w:rPr>
          <w:rFonts w:ascii="Arial" w:hAnsi="Arial" w:cs="Arial"/>
          <w:sz w:val="22"/>
          <w:szCs w:val="22"/>
        </w:rPr>
        <w:t xml:space="preserve">i prokuratorskiej, uprzejmie przedstawiam </w:t>
      </w:r>
      <w:r w:rsidR="00F412BE">
        <w:rPr>
          <w:rFonts w:ascii="Arial" w:hAnsi="Arial" w:cs="Arial"/>
          <w:sz w:val="22"/>
          <w:szCs w:val="22"/>
        </w:rPr>
        <w:t xml:space="preserve">cel i </w:t>
      </w:r>
      <w:r w:rsidRPr="00A87507">
        <w:rPr>
          <w:rFonts w:ascii="Arial" w:hAnsi="Arial" w:cs="Arial"/>
          <w:sz w:val="22"/>
          <w:szCs w:val="22"/>
        </w:rPr>
        <w:t xml:space="preserve">szczegółowy zakres tematyczny, który powinien być przedmiotem praktyk aplikantów aplikacji prokuratorskiej odbywanych w dniach </w:t>
      </w:r>
      <w:r w:rsidRPr="00A87507">
        <w:rPr>
          <w:rFonts w:ascii="Arial" w:hAnsi="Arial" w:cs="Arial"/>
          <w:b/>
          <w:sz w:val="22"/>
          <w:szCs w:val="22"/>
        </w:rPr>
        <w:t xml:space="preserve">od </w:t>
      </w:r>
      <w:r w:rsidR="00C4538D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="00C4538D">
        <w:rPr>
          <w:rFonts w:ascii="Arial" w:hAnsi="Arial" w:cs="Arial"/>
          <w:b/>
          <w:sz w:val="22"/>
          <w:szCs w:val="22"/>
        </w:rPr>
        <w:t>31 stycznia</w:t>
      </w:r>
      <w:r w:rsidRPr="00903B4C">
        <w:rPr>
          <w:rFonts w:ascii="Arial" w:hAnsi="Arial" w:cs="Arial"/>
          <w:b/>
          <w:sz w:val="22"/>
          <w:szCs w:val="22"/>
        </w:rPr>
        <w:t xml:space="preserve"> 202</w:t>
      </w:r>
      <w:r w:rsidR="00C4538D">
        <w:rPr>
          <w:rFonts w:ascii="Arial" w:hAnsi="Arial" w:cs="Arial"/>
          <w:b/>
          <w:sz w:val="22"/>
          <w:szCs w:val="22"/>
        </w:rPr>
        <w:t>5</w:t>
      </w:r>
      <w:r w:rsidRPr="00A87507">
        <w:rPr>
          <w:rFonts w:ascii="Arial" w:hAnsi="Arial" w:cs="Arial"/>
          <w:b/>
          <w:sz w:val="22"/>
          <w:szCs w:val="22"/>
        </w:rPr>
        <w:t xml:space="preserve"> roku w prokuraturach </w:t>
      </w:r>
      <w:r w:rsidR="00224371">
        <w:rPr>
          <w:rFonts w:ascii="Arial" w:hAnsi="Arial" w:cs="Arial"/>
          <w:b/>
          <w:sz w:val="22"/>
          <w:szCs w:val="22"/>
        </w:rPr>
        <w:t xml:space="preserve">rejonowych albo </w:t>
      </w:r>
      <w:r>
        <w:rPr>
          <w:rFonts w:ascii="Arial" w:hAnsi="Arial" w:cs="Arial"/>
          <w:b/>
          <w:sz w:val="22"/>
          <w:szCs w:val="22"/>
        </w:rPr>
        <w:t>okręgowych</w:t>
      </w:r>
      <w:r w:rsidRPr="00A87507">
        <w:rPr>
          <w:rFonts w:ascii="Arial" w:hAnsi="Arial" w:cs="Arial"/>
          <w:b/>
          <w:sz w:val="22"/>
          <w:szCs w:val="22"/>
        </w:rPr>
        <w:t xml:space="preserve"> </w:t>
      </w:r>
      <w:r w:rsidR="00224371">
        <w:rPr>
          <w:rFonts w:ascii="Arial" w:hAnsi="Arial" w:cs="Arial"/>
          <w:b/>
          <w:sz w:val="22"/>
          <w:szCs w:val="22"/>
        </w:rPr>
        <w:t xml:space="preserve">(w zależności od tego, w której jednostce organizacyjnej </w:t>
      </w:r>
      <w:r w:rsidR="007A4F4D">
        <w:rPr>
          <w:rFonts w:ascii="Arial" w:hAnsi="Arial" w:cs="Arial"/>
          <w:b/>
          <w:sz w:val="22"/>
          <w:szCs w:val="22"/>
        </w:rPr>
        <w:t xml:space="preserve">prokuratury </w:t>
      </w:r>
      <w:r w:rsidR="00224371">
        <w:rPr>
          <w:rFonts w:ascii="Arial" w:hAnsi="Arial" w:cs="Arial"/>
          <w:b/>
          <w:sz w:val="22"/>
          <w:szCs w:val="22"/>
        </w:rPr>
        <w:t xml:space="preserve">prowadzone są postępowania o ubezwłasnowolnienie) </w:t>
      </w:r>
      <w:r w:rsidRPr="00A87507">
        <w:rPr>
          <w:rFonts w:ascii="Arial" w:hAnsi="Arial" w:cs="Arial"/>
          <w:b/>
          <w:sz w:val="22"/>
          <w:szCs w:val="22"/>
        </w:rPr>
        <w:t xml:space="preserve">u prokuratorów wykonujących zadania z zakresu prawa cywilnego i od </w:t>
      </w:r>
      <w:r w:rsidR="00C4538D">
        <w:rPr>
          <w:rFonts w:ascii="Arial" w:hAnsi="Arial" w:cs="Arial"/>
          <w:b/>
          <w:sz w:val="22"/>
          <w:szCs w:val="22"/>
        </w:rPr>
        <w:t>3 do 7</w:t>
      </w:r>
      <w:r>
        <w:rPr>
          <w:rFonts w:ascii="Arial" w:hAnsi="Arial" w:cs="Arial"/>
          <w:b/>
          <w:sz w:val="22"/>
          <w:szCs w:val="22"/>
        </w:rPr>
        <w:t xml:space="preserve"> lutego</w:t>
      </w:r>
      <w:r w:rsidRPr="00903B4C">
        <w:rPr>
          <w:rFonts w:ascii="Arial" w:hAnsi="Arial" w:cs="Arial"/>
          <w:b/>
          <w:sz w:val="22"/>
          <w:szCs w:val="22"/>
        </w:rPr>
        <w:t xml:space="preserve"> 202</w:t>
      </w:r>
      <w:r w:rsidR="00C4538D">
        <w:rPr>
          <w:rFonts w:ascii="Arial" w:hAnsi="Arial" w:cs="Arial"/>
          <w:b/>
          <w:sz w:val="22"/>
          <w:szCs w:val="22"/>
        </w:rPr>
        <w:t>5</w:t>
      </w:r>
      <w:r w:rsidRPr="00903B4C">
        <w:rPr>
          <w:rFonts w:ascii="Arial" w:hAnsi="Arial" w:cs="Arial"/>
          <w:b/>
          <w:sz w:val="22"/>
          <w:szCs w:val="22"/>
        </w:rPr>
        <w:t xml:space="preserve"> </w:t>
      </w:r>
      <w:r w:rsidRPr="00A87507">
        <w:rPr>
          <w:rFonts w:ascii="Arial" w:hAnsi="Arial" w:cs="Arial"/>
          <w:b/>
          <w:sz w:val="22"/>
          <w:szCs w:val="22"/>
        </w:rPr>
        <w:t xml:space="preserve">roku w sądach </w:t>
      </w:r>
      <w:r>
        <w:rPr>
          <w:rFonts w:ascii="Arial" w:hAnsi="Arial" w:cs="Arial"/>
          <w:b/>
          <w:sz w:val="22"/>
          <w:szCs w:val="22"/>
        </w:rPr>
        <w:t xml:space="preserve">okręgowych </w:t>
      </w:r>
      <w:r w:rsidRPr="00A87507">
        <w:rPr>
          <w:rFonts w:ascii="Arial" w:hAnsi="Arial" w:cs="Arial"/>
          <w:b/>
          <w:sz w:val="22"/>
          <w:szCs w:val="22"/>
        </w:rPr>
        <w:t xml:space="preserve">– wydziałach </w:t>
      </w:r>
      <w:r>
        <w:rPr>
          <w:rFonts w:ascii="Arial" w:hAnsi="Arial" w:cs="Arial"/>
          <w:b/>
          <w:sz w:val="22"/>
          <w:szCs w:val="22"/>
        </w:rPr>
        <w:t>cywilnych</w:t>
      </w:r>
      <w:r w:rsidRPr="00A87507">
        <w:rPr>
          <w:rFonts w:ascii="Arial" w:hAnsi="Arial" w:cs="Arial"/>
          <w:b/>
          <w:sz w:val="22"/>
          <w:szCs w:val="22"/>
        </w:rPr>
        <w:t>.</w:t>
      </w:r>
    </w:p>
    <w:p w:rsidR="004739AA" w:rsidRPr="00A87507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prokuraturach </w:t>
      </w:r>
      <w:r w:rsidR="00224371">
        <w:rPr>
          <w:rFonts w:ascii="Arial" w:hAnsi="Arial" w:cs="Arial"/>
          <w:sz w:val="22"/>
          <w:szCs w:val="22"/>
        </w:rPr>
        <w:t xml:space="preserve">rejonowych albo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(u prokuratorów wykonujący</w:t>
      </w:r>
      <w:r w:rsidR="00A9658F">
        <w:rPr>
          <w:rFonts w:ascii="Arial" w:hAnsi="Arial" w:cs="Arial"/>
          <w:sz w:val="22"/>
          <w:szCs w:val="22"/>
        </w:rPr>
        <w:t>ch</w:t>
      </w:r>
      <w:r w:rsidRPr="00A87507">
        <w:rPr>
          <w:rFonts w:ascii="Arial" w:hAnsi="Arial" w:cs="Arial"/>
          <w:sz w:val="22"/>
          <w:szCs w:val="22"/>
        </w:rPr>
        <w:t xml:space="preserve"> zadania z zakresu prawa cywilnego) jest </w:t>
      </w:r>
      <w:r w:rsidRPr="0097728E">
        <w:rPr>
          <w:rFonts w:ascii="Arial" w:hAnsi="Arial" w:cs="Arial"/>
          <w:sz w:val="22"/>
          <w:szCs w:val="22"/>
        </w:rPr>
        <w:t>utrwalenie umiejętności sporządzania pism procesowych w sprawach o ubezwłasnowolnienie oraz zapoznanie się z metodyką prowadzenia postępowań w tej kategorii spraw.</w:t>
      </w: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aplikanci:</w:t>
      </w:r>
    </w:p>
    <w:p w:rsidR="004739AA" w:rsidRPr="00903B4C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87507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sporządzili co najmniej 7</w:t>
      </w:r>
      <w:r w:rsidRPr="00903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projektów </w:t>
      </w:r>
      <w:r w:rsidRPr="00A87507">
        <w:rPr>
          <w:rFonts w:ascii="Arial" w:hAnsi="Arial" w:cs="Arial"/>
          <w:sz w:val="22"/>
          <w:szCs w:val="22"/>
        </w:rPr>
        <w:t xml:space="preserve">wniosków </w:t>
      </w:r>
      <w:r>
        <w:rPr>
          <w:rFonts w:ascii="Arial" w:hAnsi="Arial" w:cs="Arial"/>
          <w:sz w:val="22"/>
          <w:szCs w:val="22"/>
        </w:rPr>
        <w:t>o całkowite lub częściowe ubezwłasnowolnienie, w tym zawierających żądanie ustanowienia doradcy tymczasowego</w:t>
      </w:r>
    </w:p>
    <w:p w:rsidR="004739AA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sz w:val="22"/>
          <w:szCs w:val="22"/>
        </w:rPr>
        <w:t>sporządzili co najmniej 5 projektów pism</w:t>
      </w:r>
      <w:r w:rsidRPr="00A87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odmawiających zainicjowanie postępowań sądowych w sprawach o ubezwłasnowolnienie, wraz z uzasadnieniem</w:t>
      </w:r>
    </w:p>
    <w:p w:rsidR="004739AA" w:rsidRPr="00A87507" w:rsidRDefault="004739AA" w:rsidP="004739A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dokonali analizy co najmniej 5 </w:t>
      </w:r>
      <w:r w:rsidRPr="0097728E">
        <w:rPr>
          <w:rFonts w:ascii="Arial" w:hAnsi="Arial" w:cs="Arial"/>
          <w:sz w:val="22"/>
          <w:szCs w:val="22"/>
        </w:rPr>
        <w:t>spraw postępowań o ubezwłasnowolnienie, w tym przesłanek ubezwłasnowolnienia, podstaw formalno - prawnych uzasadniających wszczęcie przez prokuratora postępowania o ubezwłasnowolnienie</w:t>
      </w:r>
      <w:r>
        <w:rPr>
          <w:rFonts w:ascii="Arial" w:hAnsi="Arial" w:cs="Arial"/>
          <w:sz w:val="22"/>
          <w:szCs w:val="22"/>
        </w:rPr>
        <w:t xml:space="preserve"> oraz ukierunkowali postępowania wskazując </w:t>
      </w:r>
      <w:r w:rsidRPr="0097728E">
        <w:rPr>
          <w:rFonts w:ascii="Arial" w:hAnsi="Arial" w:cs="Arial"/>
          <w:sz w:val="22"/>
          <w:szCs w:val="22"/>
        </w:rPr>
        <w:t>czynności wyjaśniając</w:t>
      </w:r>
      <w:r>
        <w:rPr>
          <w:rFonts w:ascii="Arial" w:hAnsi="Arial" w:cs="Arial"/>
          <w:sz w:val="22"/>
          <w:szCs w:val="22"/>
        </w:rPr>
        <w:t>e</w:t>
      </w:r>
      <w:r w:rsidRPr="00977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niezbędne do podjęcia decyzji o skierowaniu wniosku o ubezwłasnowolnieniu lub odmowie zainicjowania postępowania sądowego w tym zakresie</w:t>
      </w: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</w:rPr>
      </w:pPr>
      <w:r w:rsidRPr="00A87507">
        <w:rPr>
          <w:rFonts w:ascii="Arial" w:hAnsi="Arial" w:cs="Arial"/>
          <w:sz w:val="22"/>
          <w:szCs w:val="22"/>
        </w:rPr>
        <w:t xml:space="preserve">Celem praktyki w sądach </w:t>
      </w:r>
      <w:r>
        <w:rPr>
          <w:rFonts w:ascii="Arial" w:hAnsi="Arial" w:cs="Arial"/>
          <w:sz w:val="22"/>
          <w:szCs w:val="22"/>
        </w:rPr>
        <w:t>okręgowych</w:t>
      </w:r>
      <w:r w:rsidRPr="00A87507">
        <w:rPr>
          <w:rFonts w:ascii="Arial" w:hAnsi="Arial" w:cs="Arial"/>
          <w:sz w:val="22"/>
          <w:szCs w:val="22"/>
        </w:rPr>
        <w:t xml:space="preserve"> – wydziałach </w:t>
      </w:r>
      <w:r>
        <w:rPr>
          <w:rFonts w:ascii="Arial" w:hAnsi="Arial" w:cs="Arial"/>
          <w:sz w:val="22"/>
          <w:szCs w:val="22"/>
        </w:rPr>
        <w:t>cywilnych</w:t>
      </w:r>
      <w:r w:rsidRPr="00A87507">
        <w:rPr>
          <w:rFonts w:ascii="Arial" w:hAnsi="Arial" w:cs="Arial"/>
          <w:sz w:val="22"/>
          <w:szCs w:val="22"/>
        </w:rPr>
        <w:t xml:space="preserve"> jest </w:t>
      </w:r>
      <w:r w:rsidRPr="0097728E">
        <w:rPr>
          <w:rFonts w:ascii="Arial" w:hAnsi="Arial" w:cs="Arial"/>
        </w:rPr>
        <w:t xml:space="preserve">udział w sprawach o ubezwłasnowolnienie oraz sporządzanie uzasadnień w takich sprawach. 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03B4C">
        <w:rPr>
          <w:rFonts w:ascii="Arial" w:hAnsi="Arial" w:cs="Arial"/>
          <w:b/>
          <w:sz w:val="22"/>
          <w:szCs w:val="22"/>
        </w:rPr>
        <w:t>Patroni praktyk winni zadbać, aby aplikanci</w:t>
      </w:r>
      <w:r>
        <w:rPr>
          <w:rFonts w:ascii="Arial" w:hAnsi="Arial" w:cs="Arial"/>
          <w:b/>
          <w:sz w:val="22"/>
          <w:szCs w:val="22"/>
        </w:rPr>
        <w:t>: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wzięli udział w co najmniej 7 posiedzeniach sądu okręgowego dotyczących rozpatrywania wniosków o ubezwłasnowolnienie całkowite lub częściowe, w szczególności na etapie przeprowadzania postepowania dowodowego (w tym przesłuchania biegłego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4213D">
        <w:rPr>
          <w:rFonts w:ascii="Arial" w:hAnsi="Arial" w:cs="Arial"/>
          <w:sz w:val="22"/>
          <w:szCs w:val="22"/>
        </w:rPr>
        <w:t>i wysłuchania osoby podlegającej ubezwłasnowolnieniu)</w:t>
      </w: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 xml:space="preserve">ili 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y co najmniej </w:t>
      </w:r>
      <w:r w:rsidR="00F412BE">
        <w:rPr>
          <w:rFonts w:ascii="Arial" w:hAnsi="Arial" w:cs="Arial"/>
          <w:sz w:val="22"/>
          <w:szCs w:val="22"/>
        </w:rPr>
        <w:t>5</w:t>
      </w:r>
      <w:r w:rsidRPr="00D4213D">
        <w:rPr>
          <w:rFonts w:ascii="Arial" w:hAnsi="Arial" w:cs="Arial"/>
          <w:sz w:val="22"/>
          <w:szCs w:val="22"/>
        </w:rPr>
        <w:t xml:space="preserve"> postanowień dowodowych w sprawach                         o ubezwłasnowolnienie całkowite i częściowe</w:t>
      </w:r>
      <w:r w:rsidR="00F412BE">
        <w:rPr>
          <w:rFonts w:ascii="Arial" w:hAnsi="Arial" w:cs="Arial"/>
          <w:sz w:val="22"/>
          <w:szCs w:val="22"/>
        </w:rPr>
        <w:t>,</w:t>
      </w:r>
      <w:r w:rsidRPr="00D4213D">
        <w:rPr>
          <w:rFonts w:ascii="Arial" w:hAnsi="Arial" w:cs="Arial"/>
          <w:sz w:val="22"/>
          <w:szCs w:val="22"/>
        </w:rPr>
        <w:t xml:space="preserve"> w tym postanowień w przedmiocie ustanawianie doradcy tymczasowego,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4213D">
        <w:rPr>
          <w:rFonts w:ascii="Arial" w:hAnsi="Arial" w:cs="Arial"/>
          <w:sz w:val="22"/>
          <w:szCs w:val="22"/>
        </w:rPr>
        <w:t>sporządz</w:t>
      </w:r>
      <w:r>
        <w:rPr>
          <w:rFonts w:ascii="Arial" w:hAnsi="Arial" w:cs="Arial"/>
          <w:sz w:val="22"/>
          <w:szCs w:val="22"/>
        </w:rPr>
        <w:t>ili</w:t>
      </w:r>
      <w:r w:rsidRPr="00D4213D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y co najmniej 5 </w:t>
      </w:r>
      <w:r w:rsidRPr="00D4213D">
        <w:rPr>
          <w:rFonts w:ascii="Arial" w:hAnsi="Arial" w:cs="Arial"/>
          <w:sz w:val="22"/>
          <w:szCs w:val="22"/>
        </w:rPr>
        <w:t>uzasadnień orzeczeń merytorycznych w sprawach</w:t>
      </w:r>
      <w:r>
        <w:rPr>
          <w:rFonts w:ascii="Arial" w:hAnsi="Arial" w:cs="Arial"/>
          <w:sz w:val="22"/>
          <w:szCs w:val="22"/>
        </w:rPr>
        <w:t xml:space="preserve"> o ubezwłasnowolnienie.</w:t>
      </w:r>
    </w:p>
    <w:p w:rsidR="004739AA" w:rsidRPr="00D4213D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Pr="00F024DB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024DB">
        <w:rPr>
          <w:rFonts w:ascii="Arial" w:hAnsi="Arial" w:cs="Arial"/>
          <w:b/>
          <w:sz w:val="22"/>
          <w:szCs w:val="22"/>
        </w:rPr>
        <w:t>Praktyka powinna przygotować do sprawdzianu.</w:t>
      </w:r>
    </w:p>
    <w:p w:rsidR="004739AA" w:rsidRPr="00F024DB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24DB">
        <w:rPr>
          <w:rFonts w:ascii="Arial" w:hAnsi="Arial" w:cs="Arial"/>
          <w:sz w:val="22"/>
          <w:szCs w:val="22"/>
        </w:rPr>
        <w:t>Przedmiotem sprawdzianu, który aplikanci będą pisać po odbyciu praktyk po 2</w:t>
      </w:r>
      <w:r>
        <w:rPr>
          <w:rFonts w:ascii="Arial" w:hAnsi="Arial" w:cs="Arial"/>
          <w:sz w:val="22"/>
          <w:szCs w:val="22"/>
        </w:rPr>
        <w:t>3</w:t>
      </w:r>
      <w:r w:rsidRPr="00F024DB">
        <w:rPr>
          <w:rFonts w:ascii="Arial" w:hAnsi="Arial" w:cs="Arial"/>
          <w:sz w:val="22"/>
          <w:szCs w:val="22"/>
        </w:rPr>
        <w:t>. zjeździe, tj. w dniu</w:t>
      </w:r>
      <w:r w:rsidR="00CC02A9">
        <w:rPr>
          <w:rFonts w:ascii="Arial" w:hAnsi="Arial" w:cs="Arial"/>
          <w:sz w:val="22"/>
          <w:szCs w:val="22"/>
        </w:rPr>
        <w:t xml:space="preserve"> 10 lutego</w:t>
      </w:r>
      <w:r w:rsidRPr="00F024DB">
        <w:rPr>
          <w:rFonts w:ascii="Arial" w:hAnsi="Arial" w:cs="Arial"/>
          <w:sz w:val="22"/>
          <w:szCs w:val="22"/>
        </w:rPr>
        <w:t xml:space="preserve"> 202</w:t>
      </w:r>
      <w:r w:rsidR="00EA4214">
        <w:rPr>
          <w:rFonts w:ascii="Arial" w:hAnsi="Arial" w:cs="Arial"/>
          <w:sz w:val="22"/>
          <w:szCs w:val="22"/>
        </w:rPr>
        <w:t>5</w:t>
      </w:r>
      <w:r w:rsidRPr="00F024DB">
        <w:rPr>
          <w:rFonts w:ascii="Arial" w:hAnsi="Arial" w:cs="Arial"/>
          <w:sz w:val="22"/>
          <w:szCs w:val="22"/>
        </w:rPr>
        <w:t xml:space="preserve"> r., będzie sporządzenie projektu </w:t>
      </w:r>
      <w:r w:rsidRPr="00D4213D">
        <w:rPr>
          <w:rFonts w:ascii="Arial" w:hAnsi="Arial" w:cs="Arial"/>
          <w:sz w:val="22"/>
          <w:szCs w:val="22"/>
        </w:rPr>
        <w:t>wniosku o ubezwłasnowolnienie lub pisma odmawiającego zainicjowania postępowania sądowego w sprawie o ubezwłasnowolnieni</w:t>
      </w:r>
      <w:r>
        <w:rPr>
          <w:rFonts w:ascii="Arial" w:hAnsi="Arial" w:cs="Arial"/>
          <w:sz w:val="22"/>
          <w:szCs w:val="22"/>
        </w:rPr>
        <w:t>e</w:t>
      </w:r>
      <w:r w:rsidRPr="00F024DB">
        <w:rPr>
          <w:rFonts w:ascii="Arial" w:hAnsi="Arial" w:cs="Arial"/>
          <w:sz w:val="22"/>
          <w:szCs w:val="22"/>
        </w:rPr>
        <w:t xml:space="preserve">. Dlatego ważnym jest, aby aplikanci podczas praktyk opanowali tę umiejętność w jak najwyższym stopniu.     </w:t>
      </w:r>
    </w:p>
    <w:p w:rsidR="004739AA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739AA" w:rsidRPr="00903B4C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903B4C">
        <w:rPr>
          <w:rFonts w:ascii="Arial" w:hAnsi="Arial" w:cs="Arial"/>
          <w:sz w:val="22"/>
          <w:szCs w:val="22"/>
        </w:rPr>
        <w:t xml:space="preserve">   Kierownik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  <w:r w:rsidRPr="00903B4C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 w:rsidRPr="00903B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903B4C">
        <w:rPr>
          <w:rFonts w:ascii="Arial" w:hAnsi="Arial" w:cs="Arial"/>
          <w:sz w:val="22"/>
          <w:szCs w:val="22"/>
        </w:rPr>
        <w:t xml:space="preserve"> Działu Dydaktycznego</w:t>
      </w:r>
    </w:p>
    <w:p w:rsidR="004739AA" w:rsidRPr="00903B4C" w:rsidRDefault="004739AA" w:rsidP="004739AA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3B4C">
        <w:rPr>
          <w:rFonts w:ascii="Arial" w:hAnsi="Arial" w:cs="Arial"/>
          <w:sz w:val="22"/>
          <w:szCs w:val="22"/>
        </w:rPr>
        <w:t>w Ośrodku Aplikacji Prokuratorskiej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</w:p>
    <w:p w:rsidR="004739AA" w:rsidRDefault="00870B7A" w:rsidP="004739A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Mariusz Kowal</w:t>
      </w:r>
    </w:p>
    <w:p w:rsidR="004739AA" w:rsidRPr="00903B4C" w:rsidRDefault="004739AA" w:rsidP="004739AA">
      <w:pPr>
        <w:ind w:left="6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prokurator</w:t>
      </w:r>
    </w:p>
    <w:p w:rsidR="004739AA" w:rsidRPr="00903B4C" w:rsidRDefault="004739AA" w:rsidP="004739AA">
      <w:pPr>
        <w:jc w:val="both"/>
        <w:rPr>
          <w:rFonts w:ascii="Arial" w:hAnsi="Arial" w:cs="Arial"/>
          <w:sz w:val="22"/>
          <w:szCs w:val="22"/>
        </w:rPr>
      </w:pPr>
    </w:p>
    <w:p w:rsidR="004739AA" w:rsidRDefault="004739AA">
      <w:pPr>
        <w:rPr>
          <w:rFonts w:asciiTheme="minorHAnsi" w:hAnsiTheme="minorHAnsi"/>
          <w:sz w:val="16"/>
          <w:szCs w:val="26"/>
        </w:rPr>
      </w:pPr>
      <w:r>
        <w:rPr>
          <w:rFonts w:asciiTheme="minorHAnsi" w:hAnsiTheme="minorHAnsi"/>
          <w:sz w:val="16"/>
          <w:szCs w:val="26"/>
        </w:rPr>
        <w:br w:type="page"/>
      </w:r>
    </w:p>
    <w:p w:rsidR="004739AA" w:rsidRPr="004D6015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D6015">
        <w:rPr>
          <w:rFonts w:ascii="Arial" w:hAnsi="Arial" w:cs="Arial"/>
          <w:sz w:val="22"/>
          <w:szCs w:val="22"/>
          <w:u w:val="single"/>
        </w:rPr>
        <w:lastRenderedPageBreak/>
        <w:t xml:space="preserve">Załącznik do zaleceń do </w:t>
      </w:r>
      <w:r>
        <w:rPr>
          <w:rFonts w:ascii="Arial" w:hAnsi="Arial" w:cs="Arial"/>
          <w:sz w:val="22"/>
          <w:szCs w:val="22"/>
          <w:u w:val="single"/>
        </w:rPr>
        <w:t>praktyk</w:t>
      </w:r>
      <w:r w:rsidRPr="004D6015">
        <w:rPr>
          <w:rFonts w:ascii="Arial" w:hAnsi="Arial" w:cs="Arial"/>
          <w:sz w:val="22"/>
          <w:szCs w:val="22"/>
          <w:u w:val="single"/>
        </w:rPr>
        <w:t xml:space="preserve"> – wyciąg z programu aplikacji prokuratorskiej</w:t>
      </w:r>
    </w:p>
    <w:p w:rsidR="004739AA" w:rsidRPr="004D6015" w:rsidRDefault="004739AA" w:rsidP="004739A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739AA" w:rsidRDefault="004739AA" w:rsidP="004739AA">
      <w:pPr>
        <w:pStyle w:val="Nagwek2"/>
        <w:rPr>
          <w:rFonts w:ascii="Arial" w:hAnsi="Arial" w:cs="Arial"/>
          <w:b/>
          <w:color w:val="auto"/>
        </w:rPr>
      </w:pPr>
      <w:bookmarkStart w:id="2" w:name="ezdPracownikAtrybut4"/>
      <w:bookmarkEnd w:id="2"/>
      <w:r w:rsidRPr="004739AA">
        <w:rPr>
          <w:rFonts w:ascii="Arial" w:hAnsi="Arial" w:cs="Arial"/>
          <w:b/>
          <w:color w:val="auto"/>
        </w:rPr>
        <w:t>Prawo cywilne</w:t>
      </w:r>
    </w:p>
    <w:p w:rsidR="004739AA" w:rsidRDefault="004739AA" w:rsidP="004739AA"/>
    <w:p w:rsidR="004739AA" w:rsidRPr="004739AA" w:rsidRDefault="004739AA" w:rsidP="004739AA"/>
    <w:p w:rsidR="004739AA" w:rsidRPr="00D4213D" w:rsidRDefault="004739AA" w:rsidP="004739AA">
      <w:pPr>
        <w:rPr>
          <w:rFonts w:ascii="Arial" w:hAnsi="Arial" w:cs="Arial"/>
          <w:b/>
        </w:rPr>
      </w:pPr>
      <w:r w:rsidRPr="00D4213D">
        <w:rPr>
          <w:rFonts w:ascii="Arial" w:hAnsi="Arial" w:cs="Arial"/>
          <w:b/>
        </w:rPr>
        <w:t xml:space="preserve">Udział prokuratora w postępowaniu nieprocesowym (c.d.). Ubezwłasnowolnienie. </w:t>
      </w:r>
    </w:p>
    <w:p w:rsidR="004739AA" w:rsidRDefault="004739AA" w:rsidP="004739AA">
      <w:pPr>
        <w:rPr>
          <w:rFonts w:ascii="Arial" w:hAnsi="Arial" w:cs="Arial"/>
        </w:rPr>
      </w:pPr>
    </w:p>
    <w:p w:rsidR="004739AA" w:rsidRPr="00D4213D" w:rsidRDefault="004739AA" w:rsidP="004739AA">
      <w:pPr>
        <w:rPr>
          <w:rFonts w:ascii="Arial" w:hAnsi="Arial" w:cs="Arial"/>
          <w:u w:val="single"/>
        </w:rPr>
      </w:pPr>
      <w:r w:rsidRPr="00D4213D">
        <w:rPr>
          <w:rFonts w:ascii="Arial" w:hAnsi="Arial" w:cs="Arial"/>
        </w:rPr>
        <w:t>Przesłanki ubezwłasnowolnienia: ustawowe i procesowe. Osoby uprawnione do zgłoszenia wniosku a uczestnicy postępowania o ubezwłasnowolnienie. Podstawy formalno-prawne uzasadniające wszczęcie przez prokuratora postępowania o ubezwłasnowolnienie (w tym obostrzenia przewidziane w Regulaminie wewnętrznego urzędowania powszechnych jednostek organizacyjnych prokuratury). Czynności wyjaśniające podejmowane przez prokuratora. Podstawy prawne odstąpienia prokuratora od skierowania wniosku o ubezwłasnowolnienie. Wniosek prokuratora o całkowite i częściowe ubezwłasnowolnienie. Żądania wniosku, w tym żądanie ustanowienia doradcy tymczasowego.</w:t>
      </w:r>
    </w:p>
    <w:p w:rsidR="004739AA" w:rsidRDefault="004739AA" w:rsidP="004739AA">
      <w:pPr>
        <w:rPr>
          <w:rFonts w:ascii="Arial" w:hAnsi="Arial" w:cs="Arial"/>
          <w:u w:val="single"/>
        </w:rPr>
      </w:pPr>
    </w:p>
    <w:p w:rsidR="004739AA" w:rsidRPr="00D4213D" w:rsidRDefault="004739AA" w:rsidP="004739AA">
      <w:pPr>
        <w:rPr>
          <w:rFonts w:ascii="Arial" w:hAnsi="Arial" w:cs="Arial"/>
          <w:b/>
        </w:rPr>
      </w:pPr>
      <w:r w:rsidRPr="00D4213D">
        <w:rPr>
          <w:rFonts w:ascii="Arial" w:hAnsi="Arial" w:cs="Arial"/>
          <w:b/>
        </w:rPr>
        <w:t>Wybrane zagadnienia prawa materialnego i procesowego dotyczące udziału prokuratora w niektórych postępowaniach cywilnych (prowadzi sędzia).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Ubezwłasnowolnienie: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>Postępowanie w sprawach o ubezwłasnowolnienie. Doradca tymczasowy.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Spadki: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 xml:space="preserve">Podstawowe zasady dziedziczenia, rodzaje testamentów, stwierdzenie nabycia spadku i poświadczenie dziedziczenia, uchylenie lub zmiana postanowienia o stwierdzeniu nabycia spadku i aktu poświadczenia dziedziczenia. </w:t>
      </w:r>
      <w:r w:rsidRPr="00D4213D">
        <w:rPr>
          <w:rFonts w:ascii="Arial" w:hAnsi="Arial" w:cs="Arial"/>
          <w:kern w:val="3"/>
        </w:rPr>
        <w:t>Udział prokuratora w postępowaniu spadkowym ze szczególnym uwzględnieniem postępowania w trybie art. 679 k.p.c. i wznowienia postępowania spadkowego.</w:t>
      </w:r>
    </w:p>
    <w:p w:rsidR="004739AA" w:rsidRDefault="004739AA" w:rsidP="004739AA">
      <w:pPr>
        <w:rPr>
          <w:rFonts w:ascii="Arial" w:hAnsi="Arial" w:cs="Arial"/>
          <w:i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Prawo pracy i ubezpieczeń społecznych:</w:t>
      </w:r>
    </w:p>
    <w:p w:rsidR="004739AA" w:rsidRPr="00D4213D" w:rsidRDefault="004739AA" w:rsidP="004739AA">
      <w:pPr>
        <w:rPr>
          <w:rFonts w:ascii="Arial" w:hAnsi="Arial" w:cs="Arial"/>
          <w:kern w:val="3"/>
        </w:rPr>
      </w:pPr>
      <w:r w:rsidRPr="00D4213D">
        <w:rPr>
          <w:rFonts w:ascii="Arial" w:hAnsi="Arial" w:cs="Arial"/>
        </w:rPr>
        <w:lastRenderedPageBreak/>
        <w:t>Roszczenia pracownicze o przywrócenie do pracy lub odszkodowanie; wynagrodzenie pracownicze, zwrot zasiłku chorobowego na podstawie ustawy o świadczeniach pieniężnych z ubezpieczenia społecznego w razie choroby i macierzyństwa.</w:t>
      </w:r>
      <w:r w:rsidRPr="00D4213D">
        <w:rPr>
          <w:rFonts w:ascii="Arial" w:hAnsi="Arial" w:cs="Arial"/>
          <w:kern w:val="3"/>
        </w:rPr>
        <w:t xml:space="preserve"> Udział prokuratora w postępowaniu w sprawach pracowniczych.</w:t>
      </w:r>
    </w:p>
    <w:p w:rsidR="004739AA" w:rsidRDefault="004739AA" w:rsidP="004739AA">
      <w:pPr>
        <w:rPr>
          <w:rFonts w:ascii="Arial" w:hAnsi="Arial" w:cs="Arial"/>
          <w:u w:val="single"/>
        </w:rPr>
      </w:pPr>
    </w:p>
    <w:p w:rsidR="004739AA" w:rsidRPr="00D4213D" w:rsidRDefault="004739AA" w:rsidP="004739AA">
      <w:pPr>
        <w:rPr>
          <w:rFonts w:ascii="Arial" w:hAnsi="Arial" w:cs="Arial"/>
          <w:i/>
        </w:rPr>
      </w:pPr>
      <w:r w:rsidRPr="00D4213D">
        <w:rPr>
          <w:rFonts w:ascii="Arial" w:hAnsi="Arial" w:cs="Arial"/>
          <w:i/>
        </w:rPr>
        <w:t>Postępowanie egzekucyjne: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 xml:space="preserve">Udział prokuratora w postępowaniu egzekucyjnym: przepisy ogólne, tytuły egzekucyjne, klauzula wykonalności, wszczęcie egzekucji, ograniczenia egzekucji, powództwo przeciwegzekucyjne. </w:t>
      </w:r>
    </w:p>
    <w:p w:rsidR="004739AA" w:rsidRPr="00D4213D" w:rsidRDefault="004739AA" w:rsidP="004739AA">
      <w:pPr>
        <w:rPr>
          <w:rFonts w:ascii="Arial" w:hAnsi="Arial" w:cs="Arial"/>
        </w:rPr>
      </w:pPr>
      <w:r w:rsidRPr="00D4213D">
        <w:rPr>
          <w:rFonts w:ascii="Arial" w:hAnsi="Arial" w:cs="Arial"/>
        </w:rPr>
        <w:t>Skarga na czynności komornika i nadzór sądu nad postępowaniem egzekucyjnym.</w:t>
      </w:r>
    </w:p>
    <w:p w:rsidR="004739AA" w:rsidRPr="00D4213D" w:rsidRDefault="004739AA" w:rsidP="004739AA">
      <w:pPr>
        <w:spacing w:before="60" w:line="240" w:lineRule="exact"/>
        <w:ind w:left="3402"/>
        <w:jc w:val="center"/>
        <w:rPr>
          <w:rFonts w:ascii="Arial" w:hAnsi="Arial" w:cs="Arial"/>
          <w:b/>
          <w:spacing w:val="30"/>
          <w:sz w:val="18"/>
          <w:szCs w:val="18"/>
        </w:rPr>
      </w:pPr>
    </w:p>
    <w:p w:rsidR="004739AA" w:rsidRPr="00D4213D" w:rsidRDefault="004739AA" w:rsidP="004739AA">
      <w:pPr>
        <w:spacing w:line="240" w:lineRule="exact"/>
        <w:ind w:left="3402"/>
        <w:jc w:val="center"/>
        <w:rPr>
          <w:rFonts w:ascii="Arial" w:hAnsi="Arial" w:cs="Arial"/>
          <w:b/>
          <w:spacing w:val="30"/>
          <w:sz w:val="28"/>
          <w:szCs w:val="28"/>
        </w:rPr>
      </w:pPr>
      <w:bookmarkStart w:id="3" w:name="ezdPracownikAtrybut5"/>
      <w:bookmarkEnd w:id="3"/>
      <w:r w:rsidRPr="00D4213D">
        <w:rPr>
          <w:rFonts w:ascii="Arial" w:hAnsi="Arial" w:cs="Arial"/>
          <w:b/>
          <w:spacing w:val="30"/>
          <w:sz w:val="28"/>
          <w:szCs w:val="28"/>
        </w:rPr>
        <w:t xml:space="preserve"> </w:t>
      </w:r>
      <w:bookmarkStart w:id="4" w:name="ezdPracownikNazwa"/>
      <w:bookmarkEnd w:id="4"/>
    </w:p>
    <w:p w:rsidR="004739AA" w:rsidRPr="00FA7C55" w:rsidRDefault="004739AA" w:rsidP="004739AA">
      <w:pPr>
        <w:spacing w:before="120" w:line="360" w:lineRule="auto"/>
        <w:ind w:left="3402"/>
        <w:jc w:val="center"/>
        <w:rPr>
          <w:rFonts w:asciiTheme="minorHAnsi" w:hAnsiTheme="minorHAnsi"/>
          <w:sz w:val="16"/>
          <w:szCs w:val="26"/>
        </w:rPr>
      </w:pPr>
    </w:p>
    <w:p w:rsidR="004739AA" w:rsidRDefault="004739AA" w:rsidP="004739AA"/>
    <w:p w:rsidR="009D03E9" w:rsidRPr="00FA7C55" w:rsidRDefault="009B29A6" w:rsidP="004739AA">
      <w:pPr>
        <w:spacing w:line="360" w:lineRule="auto"/>
        <w:ind w:left="5664"/>
        <w:jc w:val="both"/>
        <w:rPr>
          <w:rFonts w:asciiTheme="minorHAnsi" w:hAnsiTheme="minorHAnsi"/>
          <w:sz w:val="16"/>
          <w:szCs w:val="26"/>
        </w:rPr>
      </w:pPr>
    </w:p>
    <w:sectPr w:rsidR="009D03E9" w:rsidRPr="00FA7C55" w:rsidSect="00270865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A6" w:rsidRDefault="009B29A6">
      <w:r>
        <w:separator/>
      </w:r>
    </w:p>
  </w:endnote>
  <w:endnote w:type="continuationSeparator" w:id="0">
    <w:p w:rsidR="009B29A6" w:rsidRDefault="009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F624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70">
          <w:rPr>
            <w:noProof/>
          </w:rPr>
          <w:t>3</w:t>
        </w:r>
        <w:r>
          <w:fldChar w:fldCharType="end"/>
        </w:r>
      </w:p>
    </w:sdtContent>
  </w:sdt>
  <w:p w:rsidR="00E11A74" w:rsidRDefault="009B2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4F7019" w:rsidRDefault="00DF624E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D19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A6" w:rsidRDefault="009B29A6">
      <w:r>
        <w:separator/>
      </w:r>
    </w:p>
  </w:footnote>
  <w:footnote w:type="continuationSeparator" w:id="0">
    <w:p w:rsidR="009B29A6" w:rsidRDefault="009B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DF624E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9B29A6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9B29A6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F624E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F624E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9B29A6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6C"/>
    <w:multiLevelType w:val="hybridMultilevel"/>
    <w:tmpl w:val="2B5E32CE"/>
    <w:lvl w:ilvl="0" w:tplc="72BE524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001EDCD8" w:tentative="1">
      <w:start w:val="1"/>
      <w:numFmt w:val="lowerLetter"/>
      <w:lvlText w:val="%2."/>
      <w:lvlJc w:val="left"/>
      <w:pPr>
        <w:ind w:left="1789" w:hanging="360"/>
      </w:pPr>
    </w:lvl>
    <w:lvl w:ilvl="2" w:tplc="0CF2DFE6" w:tentative="1">
      <w:start w:val="1"/>
      <w:numFmt w:val="lowerRoman"/>
      <w:lvlText w:val="%3."/>
      <w:lvlJc w:val="right"/>
      <w:pPr>
        <w:ind w:left="2509" w:hanging="180"/>
      </w:pPr>
    </w:lvl>
    <w:lvl w:ilvl="3" w:tplc="2E20D6E4" w:tentative="1">
      <w:start w:val="1"/>
      <w:numFmt w:val="decimal"/>
      <w:lvlText w:val="%4."/>
      <w:lvlJc w:val="left"/>
      <w:pPr>
        <w:ind w:left="3229" w:hanging="360"/>
      </w:pPr>
    </w:lvl>
    <w:lvl w:ilvl="4" w:tplc="6FACB366" w:tentative="1">
      <w:start w:val="1"/>
      <w:numFmt w:val="lowerLetter"/>
      <w:lvlText w:val="%5."/>
      <w:lvlJc w:val="left"/>
      <w:pPr>
        <w:ind w:left="3949" w:hanging="360"/>
      </w:pPr>
    </w:lvl>
    <w:lvl w:ilvl="5" w:tplc="EC4CA258" w:tentative="1">
      <w:start w:val="1"/>
      <w:numFmt w:val="lowerRoman"/>
      <w:lvlText w:val="%6."/>
      <w:lvlJc w:val="right"/>
      <w:pPr>
        <w:ind w:left="4669" w:hanging="180"/>
      </w:pPr>
    </w:lvl>
    <w:lvl w:ilvl="6" w:tplc="815E57C0" w:tentative="1">
      <w:start w:val="1"/>
      <w:numFmt w:val="decimal"/>
      <w:lvlText w:val="%7."/>
      <w:lvlJc w:val="left"/>
      <w:pPr>
        <w:ind w:left="5389" w:hanging="360"/>
      </w:pPr>
    </w:lvl>
    <w:lvl w:ilvl="7" w:tplc="DF9051FA" w:tentative="1">
      <w:start w:val="1"/>
      <w:numFmt w:val="lowerLetter"/>
      <w:lvlText w:val="%8."/>
      <w:lvlJc w:val="left"/>
      <w:pPr>
        <w:ind w:left="6109" w:hanging="360"/>
      </w:pPr>
    </w:lvl>
    <w:lvl w:ilvl="8" w:tplc="56B4C83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1794DF4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146E185A" w:tentative="1">
      <w:start w:val="1"/>
      <w:numFmt w:val="lowerLetter"/>
      <w:lvlText w:val="%2."/>
      <w:lvlJc w:val="left"/>
      <w:pPr>
        <w:ind w:left="1788" w:hanging="360"/>
      </w:pPr>
    </w:lvl>
    <w:lvl w:ilvl="2" w:tplc="99223DC0" w:tentative="1">
      <w:start w:val="1"/>
      <w:numFmt w:val="lowerRoman"/>
      <w:lvlText w:val="%3."/>
      <w:lvlJc w:val="right"/>
      <w:pPr>
        <w:ind w:left="2508" w:hanging="180"/>
      </w:pPr>
    </w:lvl>
    <w:lvl w:ilvl="3" w:tplc="3E0A74AE" w:tentative="1">
      <w:start w:val="1"/>
      <w:numFmt w:val="decimal"/>
      <w:lvlText w:val="%4."/>
      <w:lvlJc w:val="left"/>
      <w:pPr>
        <w:ind w:left="3228" w:hanging="360"/>
      </w:pPr>
    </w:lvl>
    <w:lvl w:ilvl="4" w:tplc="C18822DA" w:tentative="1">
      <w:start w:val="1"/>
      <w:numFmt w:val="lowerLetter"/>
      <w:lvlText w:val="%5."/>
      <w:lvlJc w:val="left"/>
      <w:pPr>
        <w:ind w:left="3948" w:hanging="360"/>
      </w:pPr>
    </w:lvl>
    <w:lvl w:ilvl="5" w:tplc="8A02FBD8" w:tentative="1">
      <w:start w:val="1"/>
      <w:numFmt w:val="lowerRoman"/>
      <w:lvlText w:val="%6."/>
      <w:lvlJc w:val="right"/>
      <w:pPr>
        <w:ind w:left="4668" w:hanging="180"/>
      </w:pPr>
    </w:lvl>
    <w:lvl w:ilvl="6" w:tplc="1A128362" w:tentative="1">
      <w:start w:val="1"/>
      <w:numFmt w:val="decimal"/>
      <w:lvlText w:val="%7."/>
      <w:lvlJc w:val="left"/>
      <w:pPr>
        <w:ind w:left="5388" w:hanging="360"/>
      </w:pPr>
    </w:lvl>
    <w:lvl w:ilvl="7" w:tplc="D138DF5C" w:tentative="1">
      <w:start w:val="1"/>
      <w:numFmt w:val="lowerLetter"/>
      <w:lvlText w:val="%8."/>
      <w:lvlJc w:val="left"/>
      <w:pPr>
        <w:ind w:left="6108" w:hanging="360"/>
      </w:pPr>
    </w:lvl>
    <w:lvl w:ilvl="8" w:tplc="4ADAF22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A7781FF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96388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AC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06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44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AF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46E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83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AB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8EB42A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40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F60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84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60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8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8F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40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E5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49663C5E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39DE5B80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9D788ED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492A63F8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7B3C504E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571E912C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BABC3B98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B562DE3C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84AD424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D29AF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5EB886" w:tentative="1">
      <w:start w:val="1"/>
      <w:numFmt w:val="lowerLetter"/>
      <w:lvlText w:val="%2."/>
      <w:lvlJc w:val="left"/>
      <w:pPr>
        <w:ind w:left="1440" w:hanging="360"/>
      </w:pPr>
    </w:lvl>
    <w:lvl w:ilvl="2" w:tplc="A4F2585E" w:tentative="1">
      <w:start w:val="1"/>
      <w:numFmt w:val="lowerRoman"/>
      <w:lvlText w:val="%3."/>
      <w:lvlJc w:val="right"/>
      <w:pPr>
        <w:ind w:left="2160" w:hanging="180"/>
      </w:pPr>
    </w:lvl>
    <w:lvl w:ilvl="3" w:tplc="A4B2E1D6" w:tentative="1">
      <w:start w:val="1"/>
      <w:numFmt w:val="decimal"/>
      <w:lvlText w:val="%4."/>
      <w:lvlJc w:val="left"/>
      <w:pPr>
        <w:ind w:left="2880" w:hanging="360"/>
      </w:pPr>
    </w:lvl>
    <w:lvl w:ilvl="4" w:tplc="84BA541A" w:tentative="1">
      <w:start w:val="1"/>
      <w:numFmt w:val="lowerLetter"/>
      <w:lvlText w:val="%5."/>
      <w:lvlJc w:val="left"/>
      <w:pPr>
        <w:ind w:left="3600" w:hanging="360"/>
      </w:pPr>
    </w:lvl>
    <w:lvl w:ilvl="5" w:tplc="D8D4D44C" w:tentative="1">
      <w:start w:val="1"/>
      <w:numFmt w:val="lowerRoman"/>
      <w:lvlText w:val="%6."/>
      <w:lvlJc w:val="right"/>
      <w:pPr>
        <w:ind w:left="4320" w:hanging="180"/>
      </w:pPr>
    </w:lvl>
    <w:lvl w:ilvl="6" w:tplc="14EE4CE0" w:tentative="1">
      <w:start w:val="1"/>
      <w:numFmt w:val="decimal"/>
      <w:lvlText w:val="%7."/>
      <w:lvlJc w:val="left"/>
      <w:pPr>
        <w:ind w:left="5040" w:hanging="360"/>
      </w:pPr>
    </w:lvl>
    <w:lvl w:ilvl="7" w:tplc="9E584144" w:tentative="1">
      <w:start w:val="1"/>
      <w:numFmt w:val="lowerLetter"/>
      <w:lvlText w:val="%8."/>
      <w:lvlJc w:val="left"/>
      <w:pPr>
        <w:ind w:left="5760" w:hanging="360"/>
      </w:pPr>
    </w:lvl>
    <w:lvl w:ilvl="8" w:tplc="5852D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3138B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462718" w:tentative="1">
      <w:start w:val="1"/>
      <w:numFmt w:val="lowerLetter"/>
      <w:lvlText w:val="%2."/>
      <w:lvlJc w:val="left"/>
      <w:pPr>
        <w:ind w:left="1440" w:hanging="360"/>
      </w:pPr>
    </w:lvl>
    <w:lvl w:ilvl="2" w:tplc="1D58322A" w:tentative="1">
      <w:start w:val="1"/>
      <w:numFmt w:val="lowerRoman"/>
      <w:lvlText w:val="%3."/>
      <w:lvlJc w:val="right"/>
      <w:pPr>
        <w:ind w:left="2160" w:hanging="180"/>
      </w:pPr>
    </w:lvl>
    <w:lvl w:ilvl="3" w:tplc="DB84FAE2" w:tentative="1">
      <w:start w:val="1"/>
      <w:numFmt w:val="decimal"/>
      <w:lvlText w:val="%4."/>
      <w:lvlJc w:val="left"/>
      <w:pPr>
        <w:ind w:left="2880" w:hanging="360"/>
      </w:pPr>
    </w:lvl>
    <w:lvl w:ilvl="4" w:tplc="57E67008" w:tentative="1">
      <w:start w:val="1"/>
      <w:numFmt w:val="lowerLetter"/>
      <w:lvlText w:val="%5."/>
      <w:lvlJc w:val="left"/>
      <w:pPr>
        <w:ind w:left="3600" w:hanging="360"/>
      </w:pPr>
    </w:lvl>
    <w:lvl w:ilvl="5" w:tplc="7E143A7C" w:tentative="1">
      <w:start w:val="1"/>
      <w:numFmt w:val="lowerRoman"/>
      <w:lvlText w:val="%6."/>
      <w:lvlJc w:val="right"/>
      <w:pPr>
        <w:ind w:left="4320" w:hanging="180"/>
      </w:pPr>
    </w:lvl>
    <w:lvl w:ilvl="6" w:tplc="32CE6E7C" w:tentative="1">
      <w:start w:val="1"/>
      <w:numFmt w:val="decimal"/>
      <w:lvlText w:val="%7."/>
      <w:lvlJc w:val="left"/>
      <w:pPr>
        <w:ind w:left="5040" w:hanging="360"/>
      </w:pPr>
    </w:lvl>
    <w:lvl w:ilvl="7" w:tplc="EF9A7610" w:tentative="1">
      <w:start w:val="1"/>
      <w:numFmt w:val="lowerLetter"/>
      <w:lvlText w:val="%8."/>
      <w:lvlJc w:val="left"/>
      <w:pPr>
        <w:ind w:left="5760" w:hanging="360"/>
      </w:pPr>
    </w:lvl>
    <w:lvl w:ilvl="8" w:tplc="9DC07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E0FE35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014E534" w:tentative="1">
      <w:start w:val="1"/>
      <w:numFmt w:val="lowerLetter"/>
      <w:lvlText w:val="%2."/>
      <w:lvlJc w:val="left"/>
      <w:pPr>
        <w:ind w:left="1788" w:hanging="360"/>
      </w:pPr>
    </w:lvl>
    <w:lvl w:ilvl="2" w:tplc="A2AE5C3E" w:tentative="1">
      <w:start w:val="1"/>
      <w:numFmt w:val="lowerRoman"/>
      <w:lvlText w:val="%3."/>
      <w:lvlJc w:val="right"/>
      <w:pPr>
        <w:ind w:left="2508" w:hanging="180"/>
      </w:pPr>
    </w:lvl>
    <w:lvl w:ilvl="3" w:tplc="18D05656" w:tentative="1">
      <w:start w:val="1"/>
      <w:numFmt w:val="decimal"/>
      <w:lvlText w:val="%4."/>
      <w:lvlJc w:val="left"/>
      <w:pPr>
        <w:ind w:left="3228" w:hanging="360"/>
      </w:pPr>
    </w:lvl>
    <w:lvl w:ilvl="4" w:tplc="AF106D0C" w:tentative="1">
      <w:start w:val="1"/>
      <w:numFmt w:val="lowerLetter"/>
      <w:lvlText w:val="%5."/>
      <w:lvlJc w:val="left"/>
      <w:pPr>
        <w:ind w:left="3948" w:hanging="360"/>
      </w:pPr>
    </w:lvl>
    <w:lvl w:ilvl="5" w:tplc="CA9C7C10" w:tentative="1">
      <w:start w:val="1"/>
      <w:numFmt w:val="lowerRoman"/>
      <w:lvlText w:val="%6."/>
      <w:lvlJc w:val="right"/>
      <w:pPr>
        <w:ind w:left="4668" w:hanging="180"/>
      </w:pPr>
    </w:lvl>
    <w:lvl w:ilvl="6" w:tplc="ED28BD2A" w:tentative="1">
      <w:start w:val="1"/>
      <w:numFmt w:val="decimal"/>
      <w:lvlText w:val="%7."/>
      <w:lvlJc w:val="left"/>
      <w:pPr>
        <w:ind w:left="5388" w:hanging="360"/>
      </w:pPr>
    </w:lvl>
    <w:lvl w:ilvl="7" w:tplc="75B89F00" w:tentative="1">
      <w:start w:val="1"/>
      <w:numFmt w:val="lowerLetter"/>
      <w:lvlText w:val="%8."/>
      <w:lvlJc w:val="left"/>
      <w:pPr>
        <w:ind w:left="6108" w:hanging="360"/>
      </w:pPr>
    </w:lvl>
    <w:lvl w:ilvl="8" w:tplc="328810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83EEB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2E2B22" w:tentative="1">
      <w:start w:val="1"/>
      <w:numFmt w:val="lowerLetter"/>
      <w:lvlText w:val="%2."/>
      <w:lvlJc w:val="left"/>
      <w:pPr>
        <w:ind w:left="1440" w:hanging="360"/>
      </w:pPr>
    </w:lvl>
    <w:lvl w:ilvl="2" w:tplc="1BF62B60" w:tentative="1">
      <w:start w:val="1"/>
      <w:numFmt w:val="lowerRoman"/>
      <w:lvlText w:val="%3."/>
      <w:lvlJc w:val="right"/>
      <w:pPr>
        <w:ind w:left="2160" w:hanging="180"/>
      </w:pPr>
    </w:lvl>
    <w:lvl w:ilvl="3" w:tplc="7AEC0BB4" w:tentative="1">
      <w:start w:val="1"/>
      <w:numFmt w:val="decimal"/>
      <w:lvlText w:val="%4."/>
      <w:lvlJc w:val="left"/>
      <w:pPr>
        <w:ind w:left="2880" w:hanging="360"/>
      </w:pPr>
    </w:lvl>
    <w:lvl w:ilvl="4" w:tplc="3E62909A" w:tentative="1">
      <w:start w:val="1"/>
      <w:numFmt w:val="lowerLetter"/>
      <w:lvlText w:val="%5."/>
      <w:lvlJc w:val="left"/>
      <w:pPr>
        <w:ind w:left="3600" w:hanging="360"/>
      </w:pPr>
    </w:lvl>
    <w:lvl w:ilvl="5" w:tplc="02409BE6" w:tentative="1">
      <w:start w:val="1"/>
      <w:numFmt w:val="lowerRoman"/>
      <w:lvlText w:val="%6."/>
      <w:lvlJc w:val="right"/>
      <w:pPr>
        <w:ind w:left="4320" w:hanging="180"/>
      </w:pPr>
    </w:lvl>
    <w:lvl w:ilvl="6" w:tplc="3BF457FA" w:tentative="1">
      <w:start w:val="1"/>
      <w:numFmt w:val="decimal"/>
      <w:lvlText w:val="%7."/>
      <w:lvlJc w:val="left"/>
      <w:pPr>
        <w:ind w:left="5040" w:hanging="360"/>
      </w:pPr>
    </w:lvl>
    <w:lvl w:ilvl="7" w:tplc="77C05B52" w:tentative="1">
      <w:start w:val="1"/>
      <w:numFmt w:val="lowerLetter"/>
      <w:lvlText w:val="%8."/>
      <w:lvlJc w:val="left"/>
      <w:pPr>
        <w:ind w:left="5760" w:hanging="360"/>
      </w:pPr>
    </w:lvl>
    <w:lvl w:ilvl="8" w:tplc="E51E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4D0E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9A3108" w:tentative="1">
      <w:start w:val="1"/>
      <w:numFmt w:val="lowerLetter"/>
      <w:lvlText w:val="%2."/>
      <w:lvlJc w:val="left"/>
      <w:pPr>
        <w:ind w:left="1440" w:hanging="360"/>
      </w:pPr>
    </w:lvl>
    <w:lvl w:ilvl="2" w:tplc="9134EB66" w:tentative="1">
      <w:start w:val="1"/>
      <w:numFmt w:val="lowerRoman"/>
      <w:lvlText w:val="%3."/>
      <w:lvlJc w:val="right"/>
      <w:pPr>
        <w:ind w:left="2160" w:hanging="180"/>
      </w:pPr>
    </w:lvl>
    <w:lvl w:ilvl="3" w:tplc="394EB760" w:tentative="1">
      <w:start w:val="1"/>
      <w:numFmt w:val="decimal"/>
      <w:lvlText w:val="%4."/>
      <w:lvlJc w:val="left"/>
      <w:pPr>
        <w:ind w:left="2880" w:hanging="360"/>
      </w:pPr>
    </w:lvl>
    <w:lvl w:ilvl="4" w:tplc="6452F248" w:tentative="1">
      <w:start w:val="1"/>
      <w:numFmt w:val="lowerLetter"/>
      <w:lvlText w:val="%5."/>
      <w:lvlJc w:val="left"/>
      <w:pPr>
        <w:ind w:left="3600" w:hanging="360"/>
      </w:pPr>
    </w:lvl>
    <w:lvl w:ilvl="5" w:tplc="43E2B5FC" w:tentative="1">
      <w:start w:val="1"/>
      <w:numFmt w:val="lowerRoman"/>
      <w:lvlText w:val="%6."/>
      <w:lvlJc w:val="right"/>
      <w:pPr>
        <w:ind w:left="4320" w:hanging="180"/>
      </w:pPr>
    </w:lvl>
    <w:lvl w:ilvl="6" w:tplc="28F4941C" w:tentative="1">
      <w:start w:val="1"/>
      <w:numFmt w:val="decimal"/>
      <w:lvlText w:val="%7."/>
      <w:lvlJc w:val="left"/>
      <w:pPr>
        <w:ind w:left="5040" w:hanging="360"/>
      </w:pPr>
    </w:lvl>
    <w:lvl w:ilvl="7" w:tplc="93CC75E8" w:tentative="1">
      <w:start w:val="1"/>
      <w:numFmt w:val="lowerLetter"/>
      <w:lvlText w:val="%8."/>
      <w:lvlJc w:val="left"/>
      <w:pPr>
        <w:ind w:left="5760" w:hanging="360"/>
      </w:pPr>
    </w:lvl>
    <w:lvl w:ilvl="8" w:tplc="DA02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44AE4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ECA076" w:tentative="1">
      <w:start w:val="1"/>
      <w:numFmt w:val="lowerLetter"/>
      <w:lvlText w:val="%2."/>
      <w:lvlJc w:val="left"/>
      <w:pPr>
        <w:ind w:left="1440" w:hanging="360"/>
      </w:pPr>
    </w:lvl>
    <w:lvl w:ilvl="2" w:tplc="42F2B312" w:tentative="1">
      <w:start w:val="1"/>
      <w:numFmt w:val="lowerRoman"/>
      <w:lvlText w:val="%3."/>
      <w:lvlJc w:val="right"/>
      <w:pPr>
        <w:ind w:left="2160" w:hanging="180"/>
      </w:pPr>
    </w:lvl>
    <w:lvl w:ilvl="3" w:tplc="32A89E2A" w:tentative="1">
      <w:start w:val="1"/>
      <w:numFmt w:val="decimal"/>
      <w:lvlText w:val="%4."/>
      <w:lvlJc w:val="left"/>
      <w:pPr>
        <w:ind w:left="2880" w:hanging="360"/>
      </w:pPr>
    </w:lvl>
    <w:lvl w:ilvl="4" w:tplc="52225EBA" w:tentative="1">
      <w:start w:val="1"/>
      <w:numFmt w:val="lowerLetter"/>
      <w:lvlText w:val="%5."/>
      <w:lvlJc w:val="left"/>
      <w:pPr>
        <w:ind w:left="3600" w:hanging="360"/>
      </w:pPr>
    </w:lvl>
    <w:lvl w:ilvl="5" w:tplc="A38A6D94" w:tentative="1">
      <w:start w:val="1"/>
      <w:numFmt w:val="lowerRoman"/>
      <w:lvlText w:val="%6."/>
      <w:lvlJc w:val="right"/>
      <w:pPr>
        <w:ind w:left="4320" w:hanging="180"/>
      </w:pPr>
    </w:lvl>
    <w:lvl w:ilvl="6" w:tplc="421EF70E" w:tentative="1">
      <w:start w:val="1"/>
      <w:numFmt w:val="decimal"/>
      <w:lvlText w:val="%7."/>
      <w:lvlJc w:val="left"/>
      <w:pPr>
        <w:ind w:left="5040" w:hanging="360"/>
      </w:pPr>
    </w:lvl>
    <w:lvl w:ilvl="7" w:tplc="91ECA6D4" w:tentative="1">
      <w:start w:val="1"/>
      <w:numFmt w:val="lowerLetter"/>
      <w:lvlText w:val="%8."/>
      <w:lvlJc w:val="left"/>
      <w:pPr>
        <w:ind w:left="5760" w:hanging="360"/>
      </w:pPr>
    </w:lvl>
    <w:lvl w:ilvl="8" w:tplc="C5DC1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301036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2AD720" w:tentative="1">
      <w:start w:val="1"/>
      <w:numFmt w:val="lowerLetter"/>
      <w:lvlText w:val="%2."/>
      <w:lvlJc w:val="left"/>
      <w:pPr>
        <w:ind w:left="1200" w:hanging="360"/>
      </w:pPr>
    </w:lvl>
    <w:lvl w:ilvl="2" w:tplc="8A600536" w:tentative="1">
      <w:start w:val="1"/>
      <w:numFmt w:val="lowerRoman"/>
      <w:lvlText w:val="%3."/>
      <w:lvlJc w:val="right"/>
      <w:pPr>
        <w:ind w:left="1920" w:hanging="180"/>
      </w:pPr>
    </w:lvl>
    <w:lvl w:ilvl="3" w:tplc="430EC3F2" w:tentative="1">
      <w:start w:val="1"/>
      <w:numFmt w:val="decimal"/>
      <w:lvlText w:val="%4."/>
      <w:lvlJc w:val="left"/>
      <w:pPr>
        <w:ind w:left="2640" w:hanging="360"/>
      </w:pPr>
    </w:lvl>
    <w:lvl w:ilvl="4" w:tplc="9AFA0FE8" w:tentative="1">
      <w:start w:val="1"/>
      <w:numFmt w:val="lowerLetter"/>
      <w:lvlText w:val="%5."/>
      <w:lvlJc w:val="left"/>
      <w:pPr>
        <w:ind w:left="3360" w:hanging="360"/>
      </w:pPr>
    </w:lvl>
    <w:lvl w:ilvl="5" w:tplc="73061E18" w:tentative="1">
      <w:start w:val="1"/>
      <w:numFmt w:val="lowerRoman"/>
      <w:lvlText w:val="%6."/>
      <w:lvlJc w:val="right"/>
      <w:pPr>
        <w:ind w:left="4080" w:hanging="180"/>
      </w:pPr>
    </w:lvl>
    <w:lvl w:ilvl="6" w:tplc="F7A62CD4" w:tentative="1">
      <w:start w:val="1"/>
      <w:numFmt w:val="decimal"/>
      <w:lvlText w:val="%7."/>
      <w:lvlJc w:val="left"/>
      <w:pPr>
        <w:ind w:left="4800" w:hanging="360"/>
      </w:pPr>
    </w:lvl>
    <w:lvl w:ilvl="7" w:tplc="3B92B444" w:tentative="1">
      <w:start w:val="1"/>
      <w:numFmt w:val="lowerLetter"/>
      <w:lvlText w:val="%8."/>
      <w:lvlJc w:val="left"/>
      <w:pPr>
        <w:ind w:left="5520" w:hanging="360"/>
      </w:pPr>
    </w:lvl>
    <w:lvl w:ilvl="8" w:tplc="36885EC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9CCCE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1246A0" w:tentative="1">
      <w:start w:val="1"/>
      <w:numFmt w:val="lowerLetter"/>
      <w:lvlText w:val="%2."/>
      <w:lvlJc w:val="left"/>
      <w:pPr>
        <w:ind w:left="1440" w:hanging="360"/>
      </w:pPr>
    </w:lvl>
    <w:lvl w:ilvl="2" w:tplc="C638D814" w:tentative="1">
      <w:start w:val="1"/>
      <w:numFmt w:val="lowerRoman"/>
      <w:lvlText w:val="%3."/>
      <w:lvlJc w:val="right"/>
      <w:pPr>
        <w:ind w:left="2160" w:hanging="180"/>
      </w:pPr>
    </w:lvl>
    <w:lvl w:ilvl="3" w:tplc="1320FC2A" w:tentative="1">
      <w:start w:val="1"/>
      <w:numFmt w:val="decimal"/>
      <w:lvlText w:val="%4."/>
      <w:lvlJc w:val="left"/>
      <w:pPr>
        <w:ind w:left="2880" w:hanging="360"/>
      </w:pPr>
    </w:lvl>
    <w:lvl w:ilvl="4" w:tplc="90B4C324" w:tentative="1">
      <w:start w:val="1"/>
      <w:numFmt w:val="lowerLetter"/>
      <w:lvlText w:val="%5."/>
      <w:lvlJc w:val="left"/>
      <w:pPr>
        <w:ind w:left="3600" w:hanging="360"/>
      </w:pPr>
    </w:lvl>
    <w:lvl w:ilvl="5" w:tplc="AE462C16" w:tentative="1">
      <w:start w:val="1"/>
      <w:numFmt w:val="lowerRoman"/>
      <w:lvlText w:val="%6."/>
      <w:lvlJc w:val="right"/>
      <w:pPr>
        <w:ind w:left="4320" w:hanging="180"/>
      </w:pPr>
    </w:lvl>
    <w:lvl w:ilvl="6" w:tplc="9B9AE188" w:tentative="1">
      <w:start w:val="1"/>
      <w:numFmt w:val="decimal"/>
      <w:lvlText w:val="%7."/>
      <w:lvlJc w:val="left"/>
      <w:pPr>
        <w:ind w:left="5040" w:hanging="360"/>
      </w:pPr>
    </w:lvl>
    <w:lvl w:ilvl="7" w:tplc="B628A970" w:tentative="1">
      <w:start w:val="1"/>
      <w:numFmt w:val="lowerLetter"/>
      <w:lvlText w:val="%8."/>
      <w:lvlJc w:val="left"/>
      <w:pPr>
        <w:ind w:left="5760" w:hanging="360"/>
      </w:pPr>
    </w:lvl>
    <w:lvl w:ilvl="8" w:tplc="DC3E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1F6CFE4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3AAD47A">
      <w:start w:val="1"/>
      <w:numFmt w:val="lowerLetter"/>
      <w:lvlText w:val="%2."/>
      <w:lvlJc w:val="left"/>
      <w:pPr>
        <w:ind w:left="1364" w:hanging="360"/>
      </w:pPr>
    </w:lvl>
    <w:lvl w:ilvl="2" w:tplc="EDF0CF2C">
      <w:start w:val="1"/>
      <w:numFmt w:val="lowerRoman"/>
      <w:lvlText w:val="%3."/>
      <w:lvlJc w:val="right"/>
      <w:pPr>
        <w:ind w:left="2084" w:hanging="180"/>
      </w:pPr>
    </w:lvl>
    <w:lvl w:ilvl="3" w:tplc="558A0C20">
      <w:start w:val="1"/>
      <w:numFmt w:val="decimal"/>
      <w:lvlText w:val="%4."/>
      <w:lvlJc w:val="left"/>
      <w:pPr>
        <w:ind w:left="2804" w:hanging="360"/>
      </w:pPr>
    </w:lvl>
    <w:lvl w:ilvl="4" w:tplc="84C04A42">
      <w:start w:val="1"/>
      <w:numFmt w:val="lowerLetter"/>
      <w:lvlText w:val="%5."/>
      <w:lvlJc w:val="left"/>
      <w:pPr>
        <w:ind w:left="3524" w:hanging="360"/>
      </w:pPr>
    </w:lvl>
    <w:lvl w:ilvl="5" w:tplc="2118ED5E">
      <w:start w:val="1"/>
      <w:numFmt w:val="lowerRoman"/>
      <w:lvlText w:val="%6."/>
      <w:lvlJc w:val="right"/>
      <w:pPr>
        <w:ind w:left="4244" w:hanging="180"/>
      </w:pPr>
    </w:lvl>
    <w:lvl w:ilvl="6" w:tplc="B90C7EB8">
      <w:start w:val="1"/>
      <w:numFmt w:val="decimal"/>
      <w:lvlText w:val="%7."/>
      <w:lvlJc w:val="left"/>
      <w:pPr>
        <w:ind w:left="4964" w:hanging="360"/>
      </w:pPr>
    </w:lvl>
    <w:lvl w:ilvl="7" w:tplc="C7488808">
      <w:start w:val="1"/>
      <w:numFmt w:val="lowerLetter"/>
      <w:lvlText w:val="%8."/>
      <w:lvlJc w:val="left"/>
      <w:pPr>
        <w:ind w:left="5684" w:hanging="360"/>
      </w:pPr>
    </w:lvl>
    <w:lvl w:ilvl="8" w:tplc="1B4ED5F4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D5D0308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15A291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110A2600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2928381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679676B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3D683B16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96855B2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EB746C7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274E5E6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C630A556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7220BF1E" w:tentative="1">
      <w:start w:val="1"/>
      <w:numFmt w:val="lowerLetter"/>
      <w:lvlText w:val="%2."/>
      <w:lvlJc w:val="left"/>
      <w:pPr>
        <w:ind w:left="1789" w:hanging="360"/>
      </w:pPr>
    </w:lvl>
    <w:lvl w:ilvl="2" w:tplc="5A5E358C" w:tentative="1">
      <w:start w:val="1"/>
      <w:numFmt w:val="lowerRoman"/>
      <w:lvlText w:val="%3."/>
      <w:lvlJc w:val="right"/>
      <w:pPr>
        <w:ind w:left="2509" w:hanging="180"/>
      </w:pPr>
    </w:lvl>
    <w:lvl w:ilvl="3" w:tplc="C1A427EE" w:tentative="1">
      <w:start w:val="1"/>
      <w:numFmt w:val="decimal"/>
      <w:lvlText w:val="%4."/>
      <w:lvlJc w:val="left"/>
      <w:pPr>
        <w:ind w:left="3229" w:hanging="360"/>
      </w:pPr>
    </w:lvl>
    <w:lvl w:ilvl="4" w:tplc="2F8690DE" w:tentative="1">
      <w:start w:val="1"/>
      <w:numFmt w:val="lowerLetter"/>
      <w:lvlText w:val="%5."/>
      <w:lvlJc w:val="left"/>
      <w:pPr>
        <w:ind w:left="3949" w:hanging="360"/>
      </w:pPr>
    </w:lvl>
    <w:lvl w:ilvl="5" w:tplc="275C46FE" w:tentative="1">
      <w:start w:val="1"/>
      <w:numFmt w:val="lowerRoman"/>
      <w:lvlText w:val="%6."/>
      <w:lvlJc w:val="right"/>
      <w:pPr>
        <w:ind w:left="4669" w:hanging="180"/>
      </w:pPr>
    </w:lvl>
    <w:lvl w:ilvl="6" w:tplc="161A540A" w:tentative="1">
      <w:start w:val="1"/>
      <w:numFmt w:val="decimal"/>
      <w:lvlText w:val="%7."/>
      <w:lvlJc w:val="left"/>
      <w:pPr>
        <w:ind w:left="5389" w:hanging="360"/>
      </w:pPr>
    </w:lvl>
    <w:lvl w:ilvl="7" w:tplc="78C243C8" w:tentative="1">
      <w:start w:val="1"/>
      <w:numFmt w:val="lowerLetter"/>
      <w:lvlText w:val="%8."/>
      <w:lvlJc w:val="left"/>
      <w:pPr>
        <w:ind w:left="6109" w:hanging="360"/>
      </w:pPr>
    </w:lvl>
    <w:lvl w:ilvl="8" w:tplc="AE2EB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5768A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186588A" w:tentative="1">
      <w:start w:val="1"/>
      <w:numFmt w:val="lowerLetter"/>
      <w:lvlText w:val="%2."/>
      <w:lvlJc w:val="left"/>
      <w:pPr>
        <w:ind w:left="1647" w:hanging="360"/>
      </w:pPr>
    </w:lvl>
    <w:lvl w:ilvl="2" w:tplc="FDFC5224" w:tentative="1">
      <w:start w:val="1"/>
      <w:numFmt w:val="lowerRoman"/>
      <w:lvlText w:val="%3."/>
      <w:lvlJc w:val="right"/>
      <w:pPr>
        <w:ind w:left="2367" w:hanging="180"/>
      </w:pPr>
    </w:lvl>
    <w:lvl w:ilvl="3" w:tplc="C94A8FE8" w:tentative="1">
      <w:start w:val="1"/>
      <w:numFmt w:val="decimal"/>
      <w:lvlText w:val="%4."/>
      <w:lvlJc w:val="left"/>
      <w:pPr>
        <w:ind w:left="3087" w:hanging="360"/>
      </w:pPr>
    </w:lvl>
    <w:lvl w:ilvl="4" w:tplc="5254CE78" w:tentative="1">
      <w:start w:val="1"/>
      <w:numFmt w:val="lowerLetter"/>
      <w:lvlText w:val="%5."/>
      <w:lvlJc w:val="left"/>
      <w:pPr>
        <w:ind w:left="3807" w:hanging="360"/>
      </w:pPr>
    </w:lvl>
    <w:lvl w:ilvl="5" w:tplc="7C5EB60C" w:tentative="1">
      <w:start w:val="1"/>
      <w:numFmt w:val="lowerRoman"/>
      <w:lvlText w:val="%6."/>
      <w:lvlJc w:val="right"/>
      <w:pPr>
        <w:ind w:left="4527" w:hanging="180"/>
      </w:pPr>
    </w:lvl>
    <w:lvl w:ilvl="6" w:tplc="6C50A74C" w:tentative="1">
      <w:start w:val="1"/>
      <w:numFmt w:val="decimal"/>
      <w:lvlText w:val="%7."/>
      <w:lvlJc w:val="left"/>
      <w:pPr>
        <w:ind w:left="5247" w:hanging="360"/>
      </w:pPr>
    </w:lvl>
    <w:lvl w:ilvl="7" w:tplc="8AA41CA8" w:tentative="1">
      <w:start w:val="1"/>
      <w:numFmt w:val="lowerLetter"/>
      <w:lvlText w:val="%8."/>
      <w:lvlJc w:val="left"/>
      <w:pPr>
        <w:ind w:left="5967" w:hanging="360"/>
      </w:pPr>
    </w:lvl>
    <w:lvl w:ilvl="8" w:tplc="98E0395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A04C15B6">
      <w:start w:val="1"/>
      <w:numFmt w:val="decimal"/>
      <w:lvlText w:val="%1."/>
      <w:lvlJc w:val="left"/>
      <w:pPr>
        <w:ind w:left="360" w:hanging="360"/>
      </w:pPr>
    </w:lvl>
    <w:lvl w:ilvl="1" w:tplc="54AE13D8" w:tentative="1">
      <w:start w:val="1"/>
      <w:numFmt w:val="lowerLetter"/>
      <w:lvlText w:val="%2."/>
      <w:lvlJc w:val="left"/>
      <w:pPr>
        <w:ind w:left="1080" w:hanging="360"/>
      </w:pPr>
    </w:lvl>
    <w:lvl w:ilvl="2" w:tplc="89CCBDB2" w:tentative="1">
      <w:start w:val="1"/>
      <w:numFmt w:val="lowerRoman"/>
      <w:lvlText w:val="%3."/>
      <w:lvlJc w:val="right"/>
      <w:pPr>
        <w:ind w:left="1800" w:hanging="180"/>
      </w:pPr>
    </w:lvl>
    <w:lvl w:ilvl="3" w:tplc="EA7AE678" w:tentative="1">
      <w:start w:val="1"/>
      <w:numFmt w:val="decimal"/>
      <w:lvlText w:val="%4."/>
      <w:lvlJc w:val="left"/>
      <w:pPr>
        <w:ind w:left="2520" w:hanging="360"/>
      </w:pPr>
    </w:lvl>
    <w:lvl w:ilvl="4" w:tplc="3898A73E" w:tentative="1">
      <w:start w:val="1"/>
      <w:numFmt w:val="lowerLetter"/>
      <w:lvlText w:val="%5."/>
      <w:lvlJc w:val="left"/>
      <w:pPr>
        <w:ind w:left="3240" w:hanging="360"/>
      </w:pPr>
    </w:lvl>
    <w:lvl w:ilvl="5" w:tplc="77C898C4" w:tentative="1">
      <w:start w:val="1"/>
      <w:numFmt w:val="lowerRoman"/>
      <w:lvlText w:val="%6."/>
      <w:lvlJc w:val="right"/>
      <w:pPr>
        <w:ind w:left="3960" w:hanging="180"/>
      </w:pPr>
    </w:lvl>
    <w:lvl w:ilvl="6" w:tplc="0152F9F4" w:tentative="1">
      <w:start w:val="1"/>
      <w:numFmt w:val="decimal"/>
      <w:lvlText w:val="%7."/>
      <w:lvlJc w:val="left"/>
      <w:pPr>
        <w:ind w:left="4680" w:hanging="360"/>
      </w:pPr>
    </w:lvl>
    <w:lvl w:ilvl="7" w:tplc="9484081E" w:tentative="1">
      <w:start w:val="1"/>
      <w:numFmt w:val="lowerLetter"/>
      <w:lvlText w:val="%8."/>
      <w:lvlJc w:val="left"/>
      <w:pPr>
        <w:ind w:left="5400" w:hanging="360"/>
      </w:pPr>
    </w:lvl>
    <w:lvl w:ilvl="8" w:tplc="AE08EC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099CF746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D8C6CAB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8F16DC48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3E465BCC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2B18A826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49349EC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7286DEF4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D45AF8B8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35C2C39A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48D8F5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ABC1EF6" w:tentative="1">
      <w:start w:val="1"/>
      <w:numFmt w:val="lowerLetter"/>
      <w:lvlText w:val="%2."/>
      <w:lvlJc w:val="left"/>
      <w:pPr>
        <w:ind w:left="1222" w:hanging="360"/>
      </w:pPr>
    </w:lvl>
    <w:lvl w:ilvl="2" w:tplc="1CD8ED02" w:tentative="1">
      <w:start w:val="1"/>
      <w:numFmt w:val="lowerRoman"/>
      <w:lvlText w:val="%3."/>
      <w:lvlJc w:val="right"/>
      <w:pPr>
        <w:ind w:left="1942" w:hanging="180"/>
      </w:pPr>
    </w:lvl>
    <w:lvl w:ilvl="3" w:tplc="09A20966" w:tentative="1">
      <w:start w:val="1"/>
      <w:numFmt w:val="decimal"/>
      <w:lvlText w:val="%4."/>
      <w:lvlJc w:val="left"/>
      <w:pPr>
        <w:ind w:left="2662" w:hanging="360"/>
      </w:pPr>
    </w:lvl>
    <w:lvl w:ilvl="4" w:tplc="122208E6" w:tentative="1">
      <w:start w:val="1"/>
      <w:numFmt w:val="lowerLetter"/>
      <w:lvlText w:val="%5."/>
      <w:lvlJc w:val="left"/>
      <w:pPr>
        <w:ind w:left="3382" w:hanging="360"/>
      </w:pPr>
    </w:lvl>
    <w:lvl w:ilvl="5" w:tplc="E180A898" w:tentative="1">
      <w:start w:val="1"/>
      <w:numFmt w:val="lowerRoman"/>
      <w:lvlText w:val="%6."/>
      <w:lvlJc w:val="right"/>
      <w:pPr>
        <w:ind w:left="4102" w:hanging="180"/>
      </w:pPr>
    </w:lvl>
    <w:lvl w:ilvl="6" w:tplc="5128E948" w:tentative="1">
      <w:start w:val="1"/>
      <w:numFmt w:val="decimal"/>
      <w:lvlText w:val="%7."/>
      <w:lvlJc w:val="left"/>
      <w:pPr>
        <w:ind w:left="4822" w:hanging="360"/>
      </w:pPr>
    </w:lvl>
    <w:lvl w:ilvl="7" w:tplc="2C9E331A" w:tentative="1">
      <w:start w:val="1"/>
      <w:numFmt w:val="lowerLetter"/>
      <w:lvlText w:val="%8."/>
      <w:lvlJc w:val="left"/>
      <w:pPr>
        <w:ind w:left="5542" w:hanging="360"/>
      </w:pPr>
    </w:lvl>
    <w:lvl w:ilvl="8" w:tplc="E6A27A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925ECAF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A668656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C5C4AE4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956CD85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672AB3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9D50A5A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4E4AF9A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DE674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8AC64062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B174CAD"/>
    <w:multiLevelType w:val="hybridMultilevel"/>
    <w:tmpl w:val="80EC72E8"/>
    <w:lvl w:ilvl="0" w:tplc="BC907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DACAF4" w:tentative="1">
      <w:start w:val="1"/>
      <w:numFmt w:val="lowerLetter"/>
      <w:lvlText w:val="%2."/>
      <w:lvlJc w:val="left"/>
      <w:pPr>
        <w:ind w:left="1440" w:hanging="360"/>
      </w:pPr>
    </w:lvl>
    <w:lvl w:ilvl="2" w:tplc="A474A450" w:tentative="1">
      <w:start w:val="1"/>
      <w:numFmt w:val="lowerRoman"/>
      <w:lvlText w:val="%3."/>
      <w:lvlJc w:val="right"/>
      <w:pPr>
        <w:ind w:left="2160" w:hanging="180"/>
      </w:pPr>
    </w:lvl>
    <w:lvl w:ilvl="3" w:tplc="32A2FD1E" w:tentative="1">
      <w:start w:val="1"/>
      <w:numFmt w:val="decimal"/>
      <w:lvlText w:val="%4."/>
      <w:lvlJc w:val="left"/>
      <w:pPr>
        <w:ind w:left="2880" w:hanging="360"/>
      </w:pPr>
    </w:lvl>
    <w:lvl w:ilvl="4" w:tplc="FE7EF2AE" w:tentative="1">
      <w:start w:val="1"/>
      <w:numFmt w:val="lowerLetter"/>
      <w:lvlText w:val="%5."/>
      <w:lvlJc w:val="left"/>
      <w:pPr>
        <w:ind w:left="3600" w:hanging="360"/>
      </w:pPr>
    </w:lvl>
    <w:lvl w:ilvl="5" w:tplc="AFCEE3C2" w:tentative="1">
      <w:start w:val="1"/>
      <w:numFmt w:val="lowerRoman"/>
      <w:lvlText w:val="%6."/>
      <w:lvlJc w:val="right"/>
      <w:pPr>
        <w:ind w:left="4320" w:hanging="180"/>
      </w:pPr>
    </w:lvl>
    <w:lvl w:ilvl="6" w:tplc="0EC055CC" w:tentative="1">
      <w:start w:val="1"/>
      <w:numFmt w:val="decimal"/>
      <w:lvlText w:val="%7."/>
      <w:lvlJc w:val="left"/>
      <w:pPr>
        <w:ind w:left="5040" w:hanging="360"/>
      </w:pPr>
    </w:lvl>
    <w:lvl w:ilvl="7" w:tplc="CD8628A2" w:tentative="1">
      <w:start w:val="1"/>
      <w:numFmt w:val="lowerLetter"/>
      <w:lvlText w:val="%8."/>
      <w:lvlJc w:val="left"/>
      <w:pPr>
        <w:ind w:left="5760" w:hanging="360"/>
      </w:pPr>
    </w:lvl>
    <w:lvl w:ilvl="8" w:tplc="54F4A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E0FDD"/>
    <w:multiLevelType w:val="hybridMultilevel"/>
    <w:tmpl w:val="F15E69B8"/>
    <w:lvl w:ilvl="0" w:tplc="F8489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1CAD916" w:tentative="1">
      <w:start w:val="1"/>
      <w:numFmt w:val="lowerLetter"/>
      <w:lvlText w:val="%2."/>
      <w:lvlJc w:val="left"/>
      <w:pPr>
        <w:ind w:left="1647" w:hanging="360"/>
      </w:pPr>
    </w:lvl>
    <w:lvl w:ilvl="2" w:tplc="D62E23CA" w:tentative="1">
      <w:start w:val="1"/>
      <w:numFmt w:val="lowerRoman"/>
      <w:lvlText w:val="%3."/>
      <w:lvlJc w:val="right"/>
      <w:pPr>
        <w:ind w:left="2367" w:hanging="180"/>
      </w:pPr>
    </w:lvl>
    <w:lvl w:ilvl="3" w:tplc="5572755C" w:tentative="1">
      <w:start w:val="1"/>
      <w:numFmt w:val="decimal"/>
      <w:lvlText w:val="%4."/>
      <w:lvlJc w:val="left"/>
      <w:pPr>
        <w:ind w:left="3087" w:hanging="360"/>
      </w:pPr>
    </w:lvl>
    <w:lvl w:ilvl="4" w:tplc="D85E1736" w:tentative="1">
      <w:start w:val="1"/>
      <w:numFmt w:val="lowerLetter"/>
      <w:lvlText w:val="%5."/>
      <w:lvlJc w:val="left"/>
      <w:pPr>
        <w:ind w:left="3807" w:hanging="360"/>
      </w:pPr>
    </w:lvl>
    <w:lvl w:ilvl="5" w:tplc="C7CEA860" w:tentative="1">
      <w:start w:val="1"/>
      <w:numFmt w:val="lowerRoman"/>
      <w:lvlText w:val="%6."/>
      <w:lvlJc w:val="right"/>
      <w:pPr>
        <w:ind w:left="4527" w:hanging="180"/>
      </w:pPr>
    </w:lvl>
    <w:lvl w:ilvl="6" w:tplc="DA5A32F0" w:tentative="1">
      <w:start w:val="1"/>
      <w:numFmt w:val="decimal"/>
      <w:lvlText w:val="%7."/>
      <w:lvlJc w:val="left"/>
      <w:pPr>
        <w:ind w:left="5247" w:hanging="360"/>
      </w:pPr>
    </w:lvl>
    <w:lvl w:ilvl="7" w:tplc="759ECFEE" w:tentative="1">
      <w:start w:val="1"/>
      <w:numFmt w:val="lowerLetter"/>
      <w:lvlText w:val="%8."/>
      <w:lvlJc w:val="left"/>
      <w:pPr>
        <w:ind w:left="5967" w:hanging="360"/>
      </w:pPr>
    </w:lvl>
    <w:lvl w:ilvl="8" w:tplc="574092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F7C33"/>
    <w:multiLevelType w:val="hybridMultilevel"/>
    <w:tmpl w:val="ECEC980E"/>
    <w:lvl w:ilvl="0" w:tplc="F9D87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00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A2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C87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AF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21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65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8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2C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B49AB"/>
    <w:multiLevelType w:val="hybridMultilevel"/>
    <w:tmpl w:val="EB4A112A"/>
    <w:lvl w:ilvl="0" w:tplc="D3528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CE8BCEA" w:tentative="1">
      <w:start w:val="1"/>
      <w:numFmt w:val="lowerLetter"/>
      <w:lvlText w:val="%2."/>
      <w:lvlJc w:val="left"/>
      <w:pPr>
        <w:ind w:left="1789" w:hanging="360"/>
      </w:pPr>
    </w:lvl>
    <w:lvl w:ilvl="2" w:tplc="E5D6D4F8" w:tentative="1">
      <w:start w:val="1"/>
      <w:numFmt w:val="lowerRoman"/>
      <w:lvlText w:val="%3."/>
      <w:lvlJc w:val="right"/>
      <w:pPr>
        <w:ind w:left="2509" w:hanging="180"/>
      </w:pPr>
    </w:lvl>
    <w:lvl w:ilvl="3" w:tplc="A57ACC12" w:tentative="1">
      <w:start w:val="1"/>
      <w:numFmt w:val="decimal"/>
      <w:lvlText w:val="%4."/>
      <w:lvlJc w:val="left"/>
      <w:pPr>
        <w:ind w:left="3229" w:hanging="360"/>
      </w:pPr>
    </w:lvl>
    <w:lvl w:ilvl="4" w:tplc="8048E9F6" w:tentative="1">
      <w:start w:val="1"/>
      <w:numFmt w:val="lowerLetter"/>
      <w:lvlText w:val="%5."/>
      <w:lvlJc w:val="left"/>
      <w:pPr>
        <w:ind w:left="3949" w:hanging="360"/>
      </w:pPr>
    </w:lvl>
    <w:lvl w:ilvl="5" w:tplc="48EE3092" w:tentative="1">
      <w:start w:val="1"/>
      <w:numFmt w:val="lowerRoman"/>
      <w:lvlText w:val="%6."/>
      <w:lvlJc w:val="right"/>
      <w:pPr>
        <w:ind w:left="4669" w:hanging="180"/>
      </w:pPr>
    </w:lvl>
    <w:lvl w:ilvl="6" w:tplc="A0BE05F8" w:tentative="1">
      <w:start w:val="1"/>
      <w:numFmt w:val="decimal"/>
      <w:lvlText w:val="%7."/>
      <w:lvlJc w:val="left"/>
      <w:pPr>
        <w:ind w:left="5389" w:hanging="360"/>
      </w:pPr>
    </w:lvl>
    <w:lvl w:ilvl="7" w:tplc="513839B8" w:tentative="1">
      <w:start w:val="1"/>
      <w:numFmt w:val="lowerLetter"/>
      <w:lvlText w:val="%8."/>
      <w:lvlJc w:val="left"/>
      <w:pPr>
        <w:ind w:left="6109" w:hanging="360"/>
      </w:pPr>
    </w:lvl>
    <w:lvl w:ilvl="8" w:tplc="A476CA0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25A58"/>
    <w:multiLevelType w:val="hybridMultilevel"/>
    <w:tmpl w:val="FACC0F48"/>
    <w:lvl w:ilvl="0" w:tplc="C6FC68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D09692E6" w:tentative="1">
      <w:start w:val="1"/>
      <w:numFmt w:val="lowerLetter"/>
      <w:lvlText w:val="%2."/>
      <w:lvlJc w:val="left"/>
      <w:pPr>
        <w:ind w:left="1789" w:hanging="360"/>
      </w:pPr>
    </w:lvl>
    <w:lvl w:ilvl="2" w:tplc="F1D413A0" w:tentative="1">
      <w:start w:val="1"/>
      <w:numFmt w:val="lowerRoman"/>
      <w:lvlText w:val="%3."/>
      <w:lvlJc w:val="right"/>
      <w:pPr>
        <w:ind w:left="2509" w:hanging="180"/>
      </w:pPr>
    </w:lvl>
    <w:lvl w:ilvl="3" w:tplc="4DF40578" w:tentative="1">
      <w:start w:val="1"/>
      <w:numFmt w:val="decimal"/>
      <w:lvlText w:val="%4."/>
      <w:lvlJc w:val="left"/>
      <w:pPr>
        <w:ind w:left="3229" w:hanging="360"/>
      </w:pPr>
    </w:lvl>
    <w:lvl w:ilvl="4" w:tplc="4B5A1F74" w:tentative="1">
      <w:start w:val="1"/>
      <w:numFmt w:val="lowerLetter"/>
      <w:lvlText w:val="%5."/>
      <w:lvlJc w:val="left"/>
      <w:pPr>
        <w:ind w:left="3949" w:hanging="360"/>
      </w:pPr>
    </w:lvl>
    <w:lvl w:ilvl="5" w:tplc="2E0AB854" w:tentative="1">
      <w:start w:val="1"/>
      <w:numFmt w:val="lowerRoman"/>
      <w:lvlText w:val="%6."/>
      <w:lvlJc w:val="right"/>
      <w:pPr>
        <w:ind w:left="4669" w:hanging="180"/>
      </w:pPr>
    </w:lvl>
    <w:lvl w:ilvl="6" w:tplc="1148413A" w:tentative="1">
      <w:start w:val="1"/>
      <w:numFmt w:val="decimal"/>
      <w:lvlText w:val="%7."/>
      <w:lvlJc w:val="left"/>
      <w:pPr>
        <w:ind w:left="5389" w:hanging="360"/>
      </w:pPr>
    </w:lvl>
    <w:lvl w:ilvl="7" w:tplc="B78C10B2" w:tentative="1">
      <w:start w:val="1"/>
      <w:numFmt w:val="lowerLetter"/>
      <w:lvlText w:val="%8."/>
      <w:lvlJc w:val="left"/>
      <w:pPr>
        <w:ind w:left="6109" w:hanging="360"/>
      </w:pPr>
    </w:lvl>
    <w:lvl w:ilvl="8" w:tplc="CBD085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A3351E"/>
    <w:multiLevelType w:val="hybridMultilevel"/>
    <w:tmpl w:val="1E82B056"/>
    <w:lvl w:ilvl="0" w:tplc="5BB825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A62A08" w:tentative="1">
      <w:start w:val="1"/>
      <w:numFmt w:val="lowerLetter"/>
      <w:lvlText w:val="%2."/>
      <w:lvlJc w:val="left"/>
      <w:pPr>
        <w:ind w:left="1080" w:hanging="360"/>
      </w:pPr>
    </w:lvl>
    <w:lvl w:ilvl="2" w:tplc="F56A88C4" w:tentative="1">
      <w:start w:val="1"/>
      <w:numFmt w:val="lowerRoman"/>
      <w:lvlText w:val="%3."/>
      <w:lvlJc w:val="right"/>
      <w:pPr>
        <w:ind w:left="1800" w:hanging="180"/>
      </w:pPr>
    </w:lvl>
    <w:lvl w:ilvl="3" w:tplc="2BF020E2" w:tentative="1">
      <w:start w:val="1"/>
      <w:numFmt w:val="decimal"/>
      <w:lvlText w:val="%4."/>
      <w:lvlJc w:val="left"/>
      <w:pPr>
        <w:ind w:left="2520" w:hanging="360"/>
      </w:pPr>
    </w:lvl>
    <w:lvl w:ilvl="4" w:tplc="ED429CB6" w:tentative="1">
      <w:start w:val="1"/>
      <w:numFmt w:val="lowerLetter"/>
      <w:lvlText w:val="%5."/>
      <w:lvlJc w:val="left"/>
      <w:pPr>
        <w:ind w:left="3240" w:hanging="360"/>
      </w:pPr>
    </w:lvl>
    <w:lvl w:ilvl="5" w:tplc="9E92AE72" w:tentative="1">
      <w:start w:val="1"/>
      <w:numFmt w:val="lowerRoman"/>
      <w:lvlText w:val="%6."/>
      <w:lvlJc w:val="right"/>
      <w:pPr>
        <w:ind w:left="3960" w:hanging="180"/>
      </w:pPr>
    </w:lvl>
    <w:lvl w:ilvl="6" w:tplc="ECF6211E" w:tentative="1">
      <w:start w:val="1"/>
      <w:numFmt w:val="decimal"/>
      <w:lvlText w:val="%7."/>
      <w:lvlJc w:val="left"/>
      <w:pPr>
        <w:ind w:left="4680" w:hanging="360"/>
      </w:pPr>
    </w:lvl>
    <w:lvl w:ilvl="7" w:tplc="F8009D94" w:tentative="1">
      <w:start w:val="1"/>
      <w:numFmt w:val="lowerLetter"/>
      <w:lvlText w:val="%8."/>
      <w:lvlJc w:val="left"/>
      <w:pPr>
        <w:ind w:left="5400" w:hanging="360"/>
      </w:pPr>
    </w:lvl>
    <w:lvl w:ilvl="8" w:tplc="D8CA7A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172D6"/>
    <w:multiLevelType w:val="hybridMultilevel"/>
    <w:tmpl w:val="6A7463DE"/>
    <w:lvl w:ilvl="0" w:tplc="5D4CB5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D895F4">
      <w:start w:val="1"/>
      <w:numFmt w:val="lowerLetter"/>
      <w:lvlText w:val="%2."/>
      <w:lvlJc w:val="left"/>
      <w:pPr>
        <w:ind w:left="1440" w:hanging="360"/>
      </w:pPr>
    </w:lvl>
    <w:lvl w:ilvl="2" w:tplc="212CDDEE">
      <w:start w:val="1"/>
      <w:numFmt w:val="lowerRoman"/>
      <w:lvlText w:val="%3."/>
      <w:lvlJc w:val="right"/>
      <w:pPr>
        <w:ind w:left="2160" w:hanging="180"/>
      </w:pPr>
    </w:lvl>
    <w:lvl w:ilvl="3" w:tplc="81948674">
      <w:start w:val="1"/>
      <w:numFmt w:val="decimal"/>
      <w:lvlText w:val="%4."/>
      <w:lvlJc w:val="left"/>
      <w:pPr>
        <w:ind w:left="2880" w:hanging="360"/>
      </w:pPr>
    </w:lvl>
    <w:lvl w:ilvl="4" w:tplc="B81E0894">
      <w:start w:val="1"/>
      <w:numFmt w:val="lowerLetter"/>
      <w:lvlText w:val="%5."/>
      <w:lvlJc w:val="left"/>
      <w:pPr>
        <w:ind w:left="3600" w:hanging="360"/>
      </w:pPr>
    </w:lvl>
    <w:lvl w:ilvl="5" w:tplc="66BA6DAC">
      <w:start w:val="1"/>
      <w:numFmt w:val="lowerRoman"/>
      <w:lvlText w:val="%6."/>
      <w:lvlJc w:val="right"/>
      <w:pPr>
        <w:ind w:left="4320" w:hanging="180"/>
      </w:pPr>
    </w:lvl>
    <w:lvl w:ilvl="6" w:tplc="FD3EC21A">
      <w:start w:val="1"/>
      <w:numFmt w:val="decimal"/>
      <w:lvlText w:val="%7."/>
      <w:lvlJc w:val="left"/>
      <w:pPr>
        <w:ind w:left="5040" w:hanging="360"/>
      </w:pPr>
    </w:lvl>
    <w:lvl w:ilvl="7" w:tplc="F4CAAB60">
      <w:start w:val="1"/>
      <w:numFmt w:val="lowerLetter"/>
      <w:lvlText w:val="%8."/>
      <w:lvlJc w:val="left"/>
      <w:pPr>
        <w:ind w:left="5760" w:hanging="360"/>
      </w:pPr>
    </w:lvl>
    <w:lvl w:ilvl="8" w:tplc="3342CAB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4C84"/>
    <w:multiLevelType w:val="hybridMultilevel"/>
    <w:tmpl w:val="1B04E43E"/>
    <w:lvl w:ilvl="0" w:tplc="59B4D6F4">
      <w:start w:val="1"/>
      <w:numFmt w:val="decimal"/>
      <w:lvlText w:val="%1."/>
      <w:lvlJc w:val="left"/>
      <w:pPr>
        <w:ind w:left="720" w:hanging="360"/>
      </w:pPr>
    </w:lvl>
    <w:lvl w:ilvl="1" w:tplc="0CDA5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60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A5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8B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A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C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6B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90A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A"/>
    <w:rsid w:val="00224371"/>
    <w:rsid w:val="003D14A7"/>
    <w:rsid w:val="004629E9"/>
    <w:rsid w:val="004739AA"/>
    <w:rsid w:val="0078595E"/>
    <w:rsid w:val="007902F4"/>
    <w:rsid w:val="007A4F4D"/>
    <w:rsid w:val="00870B7A"/>
    <w:rsid w:val="009B29A6"/>
    <w:rsid w:val="00A9658F"/>
    <w:rsid w:val="00C4538D"/>
    <w:rsid w:val="00C612DE"/>
    <w:rsid w:val="00C62570"/>
    <w:rsid w:val="00C74EB3"/>
    <w:rsid w:val="00CC02A9"/>
    <w:rsid w:val="00DF624E"/>
    <w:rsid w:val="00EA4214"/>
    <w:rsid w:val="00F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AA9B7-87E8-46EA-83C2-EB987B7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73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4739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C5AA-C5C7-45D1-B31D-A42B6741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Katarzyna Mróz</cp:lastModifiedBy>
  <cp:revision>2</cp:revision>
  <cp:lastPrinted>2018-06-28T12:21:00Z</cp:lastPrinted>
  <dcterms:created xsi:type="dcterms:W3CDTF">2024-12-17T07:26:00Z</dcterms:created>
  <dcterms:modified xsi:type="dcterms:W3CDTF">2024-12-17T07:26:00Z</dcterms:modified>
</cp:coreProperties>
</file>