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A8" w:rsidRDefault="00685DA8" w:rsidP="00685DA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OAP-II.420.29.2019</w:t>
      </w:r>
    </w:p>
    <w:p w:rsidR="00685DA8" w:rsidRDefault="00685DA8" w:rsidP="00685DA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685DA8" w:rsidRDefault="00685DA8" w:rsidP="00685DA8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685DA8" w:rsidRPr="00130B91" w:rsidRDefault="00685DA8" w:rsidP="00685DA8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685DA8" w:rsidRPr="004E25DB" w:rsidRDefault="00685DA8" w:rsidP="00685DA8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XXII zjeździe od 9 do 20 marca 2020 r. </w:t>
      </w:r>
    </w:p>
    <w:p w:rsidR="00685DA8" w:rsidRPr="00923546" w:rsidRDefault="00685DA8" w:rsidP="00685DA8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Sądzie Rejonowym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685DA8" w:rsidRDefault="00685DA8" w:rsidP="00685DA8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685DA8" w:rsidRDefault="00685DA8" w:rsidP="00685DA8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685DA8" w:rsidRDefault="00685DA8" w:rsidP="00685DA8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685DA8" w:rsidRPr="00E46EA6" w:rsidTr="003C3F52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DA8" w:rsidRDefault="00685DA8" w:rsidP="003C3F52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5DA8" w:rsidRPr="00E46EA6" w:rsidTr="003C3F52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685DA8" w:rsidRPr="00E46EA6" w:rsidTr="003C3F52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A29D1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A6">
              <w:rPr>
                <w:rFonts w:ascii="Times New Roman" w:hAnsi="Times New Roman" w:cs="Times New Roman"/>
                <w:sz w:val="20"/>
                <w:szCs w:val="20"/>
              </w:rPr>
              <w:t>zapoznanie aplikantów z różnymi kategoriami spraw rozpoznawanych w wydziałach rodzinnych sądów rejonowych zarówno w postępowaniach procesowych jak i nieprocesowych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85DA8" w:rsidRPr="00E46EA6" w:rsidTr="003C3F52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F92EA6" w:rsidRDefault="00685DA8" w:rsidP="00685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2EA6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aplikantów z zagadnieniami prawa materialnego, w tym dotyczącymi: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wykonywania władzy rodzicielskiej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pieczy zastępcze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 (rodzinnej, instytucjonalnej),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rozstrzygani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o istotnych sprawach dziecka, zarządu majątkiem dziecka,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uregulowania i 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konywania kontaktów z dzieckiem,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opieki i kurateli (i jej rodzajów – art. 98 i 99 k.r.o.)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opieki nad osobom ubezwłasnowolniona całkowicie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przysposobienia (krajowego i zagranicznego)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spraw rozpoznawanych na gruncie Konwencji dotyczącej cywilnych aspektów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prowadzenia dziecka za granicę,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spraw rozpoznawanych na gruncie ustaw o: o wychowaniu w trzeźwości i przeciwdziałaniu alkoholizmowi, o ochronie zdrowia psychicznego, przeciwdziałaniu przemocy w rodzinie, Prawo o aktach stanu cywilnego, o postępowaniu wobec osób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z zaburzeniami psychicznymi stwarzających zagrożenie życia, zdrowia lub wolności seksualnej innych osób, o państwowej kompensacie przysługującej ofiarom niektórych czynów zabronionych;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85DA8" w:rsidRPr="00E46EA6" w:rsidTr="003C3F52">
        <w:trPr>
          <w:trHeight w:val="138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685DA8" w:rsidRPr="00923546" w:rsidTr="003C3F52">
              <w:trPr>
                <w:trHeight w:val="5537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DA8" w:rsidRPr="007D0632" w:rsidRDefault="00685DA8" w:rsidP="00685DA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92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zapoznanie aplikantów z problematyką spraw rozpoznawanych w postępowaniu nieprocesowym,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w szczególności takimi zagadnieniami jak: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ałanie sądu rodzinnego z urzędu,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przebieg postępowania opiekuńczego od momentu zawiadomienia o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zdarzeniu uzasadniającym wszczęcie postępowania z urzędu do zakończe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nia postępowania rozpoznawczego,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postępowania zabezpieczające w toku postępowania rozpoznawczego, w tym wydawanie postanowień o umieszczeniu małoletniego w rodzinie zastępczej lub placówce opiekuńczo-wychowawczej na czas trwania postępowania, ustanowieniu nadzoru kuratora sądowego na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czas trwania postepowania, itp.,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status małoletniego w sprawach opiekuńczych, wysłuchanie 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ałoletniego,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skuteczność, wykonalność i prawomocność orzeczeń wydawanych w sprawach opiekuńczych, możliwość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zmiany prawomocnego orzeczenia,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czynności podejmowane w 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amach postępowania wykonawczego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DA8" w:rsidRPr="00923546" w:rsidRDefault="00685DA8" w:rsidP="003C3F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DA8" w:rsidRPr="00923546" w:rsidRDefault="00685DA8" w:rsidP="003C3F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685DA8" w:rsidRDefault="00685DA8" w:rsidP="00685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85DA8" w:rsidRPr="00E46EA6" w:rsidTr="003C3F52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534711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rozprawach i posiedzeniach dotyczących spraw rozpatrywanych przez sąd cywilny.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85DA8" w:rsidRPr="00E46EA6" w:rsidTr="003C3F52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85DA8" w:rsidRPr="00E46EA6" w:rsidTr="003C3F52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85DA8" w:rsidRPr="00E46EA6" w:rsidTr="003C3F52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85DA8" w:rsidRDefault="00685DA8" w:rsidP="00685DA8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Default="00685DA8" w:rsidP="00685DA8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685DA8" w:rsidRPr="00923546" w:rsidRDefault="00685DA8" w:rsidP="00685DA8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Pr="00923546" w:rsidRDefault="00685DA8" w:rsidP="00685DA8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685DA8" w:rsidRPr="00923546" w:rsidRDefault="00685DA8" w:rsidP="00685DA8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685DA8" w:rsidRPr="00923546" w:rsidRDefault="00685DA8" w:rsidP="00685DA8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685DA8" w:rsidRDefault="00685DA8" w:rsidP="00685DA8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685DA8" w:rsidRDefault="00685DA8" w:rsidP="00685DA8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Pr="00923546" w:rsidRDefault="00685DA8" w:rsidP="00685DA8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685DA8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685DA8" w:rsidRDefault="00685DA8" w:rsidP="00685DA8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685DA8" w:rsidRPr="00923546" w:rsidRDefault="00685DA8" w:rsidP="00685DA8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685DA8" w:rsidRDefault="00685DA8" w:rsidP="00685DA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685DA8" w:rsidRDefault="00685DA8" w:rsidP="00685DA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Default="00685DA8" w:rsidP="00685DA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Default="00685DA8" w:rsidP="00685DA8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685DA8" w:rsidRDefault="00685DA8" w:rsidP="00685DA8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Pr="00585E40" w:rsidRDefault="00685DA8" w:rsidP="00685DA8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685DA8" w:rsidRDefault="00685DA8" w:rsidP="00685DA8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685DA8" w:rsidRPr="00923546" w:rsidRDefault="00685DA8" w:rsidP="00685DA8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Default="00685DA8" w:rsidP="00685DA8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685DA8" w:rsidRDefault="00685DA8" w:rsidP="00685DA8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685DA8" w:rsidRDefault="00685DA8" w:rsidP="00685DA8"/>
    <w:p w:rsidR="00685DA8" w:rsidRDefault="00685DA8" w:rsidP="00685DA8"/>
    <w:p w:rsidR="00685DA8" w:rsidRDefault="00685DA8" w:rsidP="00685DA8"/>
    <w:p w:rsidR="00685DA8" w:rsidRDefault="00685DA8" w:rsidP="00685DA8"/>
    <w:p w:rsidR="00685DA8" w:rsidRDefault="00685DA8" w:rsidP="00685DA8"/>
    <w:p w:rsidR="00685DA8" w:rsidRDefault="00685DA8" w:rsidP="00685DA8"/>
    <w:p w:rsidR="00685DA8" w:rsidRDefault="00685DA8" w:rsidP="00685DA8"/>
    <w:p w:rsidR="00B2313C" w:rsidRDefault="00B2313C"/>
    <w:sectPr w:rsidR="00B2313C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A8"/>
    <w:rsid w:val="00107E75"/>
    <w:rsid w:val="00685DA8"/>
    <w:rsid w:val="00B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Rachwaniec</cp:lastModifiedBy>
  <cp:revision>2</cp:revision>
  <dcterms:created xsi:type="dcterms:W3CDTF">2020-01-21T10:47:00Z</dcterms:created>
  <dcterms:modified xsi:type="dcterms:W3CDTF">2020-01-21T10:47:00Z</dcterms:modified>
</cp:coreProperties>
</file>