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3A" w:rsidRDefault="006D3A77" w:rsidP="006D3A77">
      <w:pPr>
        <w:spacing w:after="480"/>
      </w:pPr>
      <w:bookmarkStart w:id="0" w:name="_GoBack"/>
      <w:bookmarkEnd w:id="0"/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3-2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7755D">
            <w:rPr>
              <w:rFonts w:asciiTheme="minorHAnsi" w:hAnsiTheme="minorHAnsi" w:cstheme="minorHAnsi"/>
              <w:sz w:val="24"/>
              <w:szCs w:val="24"/>
            </w:rPr>
            <w:t>28 marca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6D3A77" w:rsidRPr="000B4C8A" w:rsidRDefault="00E60BC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9E63DD">
            <w:rPr>
              <w:rFonts w:asciiTheme="minorHAnsi" w:hAnsiTheme="minorHAnsi" w:cstheme="minorHAnsi"/>
              <w:sz w:val="24"/>
              <w:szCs w:val="24"/>
            </w:rPr>
            <w:t>w celu oszacowania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17755D" w:rsidRPr="0017755D">
        <w:rPr>
          <w:rFonts w:asciiTheme="minorHAnsi" w:hAnsiTheme="minorHAnsi" w:cstheme="minorHAnsi"/>
          <w:sz w:val="24"/>
          <w:szCs w:val="24"/>
        </w:rPr>
        <w:t>usług</w:t>
      </w:r>
      <w:r w:rsidR="0017755D">
        <w:rPr>
          <w:rFonts w:asciiTheme="minorHAnsi" w:hAnsiTheme="minorHAnsi" w:cstheme="minorHAnsi"/>
          <w:sz w:val="24"/>
          <w:szCs w:val="24"/>
        </w:rPr>
        <w:t>ę</w:t>
      </w:r>
      <w:r w:rsidR="0017755D" w:rsidRPr="0017755D">
        <w:rPr>
          <w:rFonts w:asciiTheme="minorHAnsi" w:hAnsiTheme="minorHAnsi" w:cstheme="minorHAnsi"/>
          <w:sz w:val="24"/>
          <w:szCs w:val="24"/>
        </w:rPr>
        <w:t xml:space="preserve"> ochrony fizycznej i ochrony poprzez monitoring wizyjny i sygnałów alarmowych z centrali systemu sygnalizacji włamania i napadu </w:t>
      </w:r>
      <w:r w:rsidR="0017755D">
        <w:rPr>
          <w:rFonts w:asciiTheme="minorHAnsi" w:hAnsiTheme="minorHAnsi" w:cstheme="minorHAnsi"/>
          <w:sz w:val="24"/>
          <w:szCs w:val="24"/>
        </w:rPr>
        <w:t xml:space="preserve">(SSWiN) </w:t>
      </w:r>
      <w:r w:rsidR="0017755D" w:rsidRPr="0017755D">
        <w:rPr>
          <w:rFonts w:asciiTheme="minorHAnsi" w:hAnsiTheme="minorHAnsi" w:cstheme="minorHAnsi"/>
          <w:sz w:val="24"/>
          <w:szCs w:val="24"/>
        </w:rPr>
        <w:t>osób i mienia świadczona na rzecz Krajowej Szkoły Sądownictwa i Prokuratury (KSSiP) w Lublinie, ul. Krakowskie Przedmieście 62</w:t>
      </w:r>
      <w:r w:rsidR="009E63DD">
        <w:rPr>
          <w:rFonts w:asciiTheme="minorHAnsi" w:hAnsiTheme="minorHAnsi" w:cstheme="minorHAnsi"/>
          <w:sz w:val="24"/>
          <w:szCs w:val="24"/>
        </w:rPr>
        <w:t>.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1E697C" w:rsidRDefault="001E697C" w:rsidP="001E697C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ED4A75">
        <w:rPr>
          <w:rFonts w:asciiTheme="minorHAnsi" w:hAnsiTheme="minorHAnsi" w:cstheme="minorHAnsi"/>
          <w:b/>
          <w:sz w:val="24"/>
          <w:szCs w:val="24"/>
        </w:rPr>
        <w:t>……………….</w:t>
      </w:r>
      <w:r w:rsidR="00ED4A75" w:rsidRPr="00ED4A75">
        <w:rPr>
          <w:rFonts w:asciiTheme="minorHAnsi" w:hAnsiTheme="minorHAnsi" w:cstheme="minorHAnsi"/>
          <w:b/>
          <w:sz w:val="24"/>
          <w:szCs w:val="24"/>
        </w:rPr>
        <w:t>z</w:t>
      </w:r>
      <w:r w:rsidRPr="00ED4A75">
        <w:rPr>
          <w:rFonts w:asciiTheme="minorHAnsi" w:hAnsiTheme="minorHAnsi" w:cstheme="minorHAnsi"/>
          <w:b/>
          <w:sz w:val="24"/>
          <w:szCs w:val="24"/>
        </w:rPr>
        <w:t>ł netto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697C">
        <w:rPr>
          <w:rFonts w:asciiTheme="minorHAnsi" w:hAnsiTheme="minorHAnsi" w:cstheme="minorHAnsi"/>
          <w:sz w:val="24"/>
          <w:szCs w:val="24"/>
        </w:rPr>
        <w:t>(suma pozycji z lit. a) kolumna C</w:t>
      </w:r>
      <w:r w:rsidR="000B1CF5">
        <w:rPr>
          <w:rFonts w:asciiTheme="minorHAnsi" w:hAnsiTheme="minorHAnsi" w:cstheme="minorHAnsi"/>
          <w:sz w:val="24"/>
          <w:szCs w:val="24"/>
        </w:rPr>
        <w:t>,</w:t>
      </w:r>
      <w:r w:rsidRPr="001E697C">
        <w:rPr>
          <w:rFonts w:asciiTheme="minorHAnsi" w:hAnsiTheme="minorHAnsi" w:cstheme="minorHAnsi"/>
          <w:sz w:val="24"/>
          <w:szCs w:val="24"/>
        </w:rPr>
        <w:t xml:space="preserve"> pozycji z lit. b) kolumna C)</w:t>
      </w:r>
      <w:r w:rsidR="000B1CF5">
        <w:rPr>
          <w:rFonts w:asciiTheme="minorHAnsi" w:hAnsiTheme="minorHAnsi" w:cstheme="minorHAnsi"/>
          <w:sz w:val="24"/>
          <w:szCs w:val="24"/>
        </w:rPr>
        <w:t>,</w:t>
      </w:r>
      <w:r w:rsidR="000B1CF5" w:rsidRPr="000B1CF5">
        <w:t xml:space="preserve"> </w:t>
      </w:r>
      <w:r w:rsidR="000B1CF5">
        <w:rPr>
          <w:rFonts w:asciiTheme="minorHAnsi" w:hAnsiTheme="minorHAnsi" w:cstheme="minorHAnsi"/>
          <w:sz w:val="24"/>
          <w:szCs w:val="24"/>
        </w:rPr>
        <w:t>pozycji z lit. c</w:t>
      </w:r>
      <w:r w:rsidR="000B1CF5" w:rsidRPr="000B1CF5">
        <w:rPr>
          <w:rFonts w:asciiTheme="minorHAnsi" w:hAnsiTheme="minorHAnsi" w:cstheme="minorHAnsi"/>
          <w:sz w:val="24"/>
          <w:szCs w:val="24"/>
        </w:rPr>
        <w:t>)</w:t>
      </w:r>
      <w:r w:rsidR="000B1CF5">
        <w:rPr>
          <w:rFonts w:asciiTheme="minorHAnsi" w:hAnsiTheme="minorHAnsi" w:cstheme="minorHAnsi"/>
          <w:sz w:val="24"/>
          <w:szCs w:val="24"/>
        </w:rPr>
        <w:t xml:space="preserve"> kolumna C, </w:t>
      </w:r>
      <w:r w:rsidR="000B1CF5" w:rsidRPr="000B1CF5">
        <w:rPr>
          <w:rFonts w:asciiTheme="minorHAnsi" w:hAnsiTheme="minorHAnsi" w:cstheme="minorHAnsi"/>
          <w:sz w:val="24"/>
          <w:szCs w:val="24"/>
        </w:rPr>
        <w:t xml:space="preserve">pozycji z lit. </w:t>
      </w:r>
      <w:r w:rsidR="000B1CF5">
        <w:rPr>
          <w:rFonts w:asciiTheme="minorHAnsi" w:hAnsiTheme="minorHAnsi" w:cstheme="minorHAnsi"/>
          <w:sz w:val="24"/>
          <w:szCs w:val="24"/>
        </w:rPr>
        <w:t>d</w:t>
      </w:r>
      <w:r w:rsidR="000B1CF5" w:rsidRPr="000B1CF5">
        <w:rPr>
          <w:rFonts w:asciiTheme="minorHAnsi" w:hAnsiTheme="minorHAnsi" w:cstheme="minorHAnsi"/>
          <w:sz w:val="24"/>
          <w:szCs w:val="24"/>
        </w:rPr>
        <w:t>)</w:t>
      </w:r>
      <w:r w:rsidR="000B1CF5">
        <w:rPr>
          <w:rFonts w:asciiTheme="minorHAnsi" w:hAnsiTheme="minorHAnsi" w:cstheme="minorHAnsi"/>
          <w:sz w:val="24"/>
          <w:szCs w:val="24"/>
        </w:rPr>
        <w:t xml:space="preserve"> kolumna C)</w:t>
      </w:r>
    </w:p>
    <w:p w:rsidR="001E697C" w:rsidRPr="00ED4A75" w:rsidRDefault="001E697C" w:rsidP="001E697C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r w:rsidRPr="00ED4A75">
        <w:rPr>
          <w:rFonts w:asciiTheme="minorHAnsi" w:hAnsiTheme="minorHAnsi" w:cstheme="minorHAnsi"/>
          <w:b/>
          <w:sz w:val="24"/>
          <w:szCs w:val="24"/>
        </w:rPr>
        <w:t>……………….podatek VAT …%</w:t>
      </w:r>
    </w:p>
    <w:p w:rsidR="001E697C" w:rsidRDefault="001E697C" w:rsidP="001E697C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ED4A75">
        <w:rPr>
          <w:rFonts w:asciiTheme="minorHAnsi" w:hAnsiTheme="minorHAnsi" w:cstheme="minorHAnsi"/>
          <w:b/>
          <w:sz w:val="24"/>
          <w:szCs w:val="24"/>
        </w:rPr>
        <w:t>…………….. zł brutto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B1CF5" w:rsidRPr="000B1CF5">
        <w:rPr>
          <w:rFonts w:asciiTheme="minorHAnsi" w:hAnsiTheme="minorHAnsi" w:cstheme="minorHAnsi"/>
          <w:sz w:val="24"/>
          <w:szCs w:val="24"/>
        </w:rPr>
        <w:t>(suma pozycji z lit. a) kolumna C, pozycji z lit. b) kolumna C), pozycji z lit. c) kolumna C, pozycji z lit. d) kolumna C)</w:t>
      </w:r>
    </w:p>
    <w:p w:rsidR="00A71F4A" w:rsidRDefault="00A71F4A" w:rsidP="00A71F4A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Ochrona fizyczna osób i mienia:</w:t>
      </w:r>
    </w:p>
    <w:p w:rsidR="004D3733" w:rsidRPr="000B5120" w:rsidRDefault="004D3733" w:rsidP="004D3733">
      <w:pPr>
        <w:pStyle w:val="Teksttreci0"/>
        <w:shd w:val="clear" w:color="auto" w:fill="auto"/>
        <w:spacing w:before="0" w:after="0" w:line="300" w:lineRule="auto"/>
        <w:ind w:left="1418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3265"/>
        <w:gridCol w:w="2901"/>
        <w:gridCol w:w="3473"/>
      </w:tblGrid>
      <w:tr w:rsidR="0095202A" w:rsidRPr="0095202A" w:rsidTr="0090040B">
        <w:tc>
          <w:tcPr>
            <w:tcW w:w="3265" w:type="dxa"/>
          </w:tcPr>
          <w:p w:rsidR="0095202A" w:rsidRPr="0095202A" w:rsidRDefault="0095202A" w:rsidP="0095202A">
            <w:pPr>
              <w:suppressAutoHyphens/>
              <w:spacing w:after="160" w:line="276" w:lineRule="auto"/>
              <w:rPr>
                <w:rFonts w:eastAsia="Calibri" w:cs="Calibri"/>
                <w:b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  <w:lang w:eastAsia="ar-SA"/>
              </w:rPr>
              <w:t>A</w:t>
            </w:r>
          </w:p>
        </w:tc>
        <w:tc>
          <w:tcPr>
            <w:tcW w:w="2901" w:type="dxa"/>
          </w:tcPr>
          <w:p w:rsidR="0095202A" w:rsidRPr="0095202A" w:rsidRDefault="0095202A" w:rsidP="0095202A">
            <w:pPr>
              <w:suppressAutoHyphens/>
              <w:spacing w:after="160" w:line="276" w:lineRule="auto"/>
              <w:rPr>
                <w:rFonts w:eastAsia="Calibri" w:cs="Calibri"/>
                <w:b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  <w:lang w:eastAsia="ar-SA"/>
              </w:rPr>
              <w:t>B</w:t>
            </w:r>
          </w:p>
        </w:tc>
        <w:tc>
          <w:tcPr>
            <w:tcW w:w="3473" w:type="dxa"/>
          </w:tcPr>
          <w:p w:rsidR="0095202A" w:rsidRPr="0095202A" w:rsidRDefault="0095202A" w:rsidP="0095202A">
            <w:pPr>
              <w:suppressAutoHyphens/>
              <w:spacing w:after="160" w:line="276" w:lineRule="auto"/>
              <w:rPr>
                <w:rFonts w:eastAsia="Calibri" w:cs="Calibri"/>
                <w:b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  <w:lang w:eastAsia="ar-SA"/>
              </w:rPr>
              <w:t>C</w:t>
            </w:r>
          </w:p>
        </w:tc>
      </w:tr>
      <w:tr w:rsidR="0095202A" w:rsidRPr="0095202A" w:rsidTr="0090040B">
        <w:tc>
          <w:tcPr>
            <w:tcW w:w="3265" w:type="dxa"/>
            <w:shd w:val="clear" w:color="auto" w:fill="auto"/>
          </w:tcPr>
          <w:p w:rsidR="0095202A" w:rsidRPr="0095202A" w:rsidRDefault="0095202A" w:rsidP="0095202A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</w:p>
        </w:tc>
        <w:tc>
          <w:tcPr>
            <w:tcW w:w="2901" w:type="dxa"/>
            <w:shd w:val="clear" w:color="auto" w:fill="auto"/>
          </w:tcPr>
          <w:p w:rsidR="0095202A" w:rsidRPr="0095202A" w:rsidRDefault="0095202A" w:rsidP="00A71F4A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 w:rsidRPr="0095202A">
              <w:rPr>
                <w:rFonts w:eastAsia="Calibri" w:cs="Calibri"/>
                <w:color w:val="000000"/>
                <w:szCs w:val="24"/>
              </w:rPr>
              <w:t xml:space="preserve">Cena za 1 </w:t>
            </w:r>
            <w:r w:rsidR="00A71F4A">
              <w:rPr>
                <w:rFonts w:eastAsia="Calibri" w:cs="Calibri"/>
                <w:color w:val="000000"/>
                <w:szCs w:val="24"/>
              </w:rPr>
              <w:t>miesiąc</w:t>
            </w:r>
            <w:r w:rsidRPr="0095202A">
              <w:rPr>
                <w:rFonts w:eastAsia="Calibri" w:cs="Calibri"/>
                <w:color w:val="000000"/>
                <w:szCs w:val="24"/>
              </w:rPr>
              <w:t xml:space="preserve"> (w zł)</w:t>
            </w:r>
          </w:p>
        </w:tc>
        <w:tc>
          <w:tcPr>
            <w:tcW w:w="3473" w:type="dxa"/>
            <w:shd w:val="clear" w:color="auto" w:fill="auto"/>
          </w:tcPr>
          <w:p w:rsidR="0095202A" w:rsidRPr="0095202A" w:rsidRDefault="0095202A" w:rsidP="0095202A">
            <w:pPr>
              <w:spacing w:after="160" w:line="276" w:lineRule="auto"/>
              <w:rPr>
                <w:rFonts w:eastAsia="Calibri" w:cs="Calibri"/>
                <w:color w:val="000000"/>
                <w:szCs w:val="24"/>
              </w:rPr>
            </w:pPr>
            <w:r w:rsidRPr="0095202A">
              <w:rPr>
                <w:rFonts w:eastAsia="Calibri" w:cs="Calibri"/>
                <w:color w:val="000000"/>
                <w:szCs w:val="24"/>
              </w:rPr>
              <w:t xml:space="preserve">Wartość za </w:t>
            </w:r>
            <w:r w:rsidR="00A71F4A">
              <w:rPr>
                <w:rFonts w:eastAsia="Calibri" w:cs="Calibri"/>
                <w:color w:val="000000"/>
                <w:szCs w:val="24"/>
              </w:rPr>
              <w:t>12 miesięcy</w:t>
            </w:r>
            <w:r w:rsidRPr="0095202A">
              <w:rPr>
                <w:rFonts w:eastAsia="Calibri" w:cs="Calibri"/>
                <w:color w:val="000000"/>
                <w:szCs w:val="24"/>
              </w:rPr>
              <w:t xml:space="preserve"> </w:t>
            </w:r>
            <w:r w:rsidRPr="0095202A">
              <w:rPr>
                <w:rFonts w:eastAsia="Calibri" w:cs="Calibri"/>
                <w:szCs w:val="24"/>
              </w:rPr>
              <w:t>(w zł)</w:t>
            </w:r>
          </w:p>
          <w:p w:rsidR="0095202A" w:rsidRPr="0095202A" w:rsidRDefault="00A71F4A" w:rsidP="0095202A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b/>
                <w:szCs w:val="24"/>
              </w:rPr>
              <w:t>(kol. B x 1</w:t>
            </w:r>
            <w:r w:rsidR="0095202A" w:rsidRPr="0095202A">
              <w:rPr>
                <w:rFonts w:eastAsia="Calibri" w:cs="Calibri"/>
                <w:b/>
                <w:szCs w:val="24"/>
              </w:rPr>
              <w:t>2)</w:t>
            </w:r>
          </w:p>
        </w:tc>
      </w:tr>
      <w:tr w:rsidR="0095202A" w:rsidRPr="0095202A" w:rsidTr="0090040B">
        <w:trPr>
          <w:trHeight w:val="1109"/>
        </w:trPr>
        <w:tc>
          <w:tcPr>
            <w:tcW w:w="3265" w:type="dxa"/>
          </w:tcPr>
          <w:p w:rsidR="0095202A" w:rsidRPr="0095202A" w:rsidRDefault="0095202A" w:rsidP="00481EDD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 w:rsidRPr="0095202A">
              <w:rPr>
                <w:rFonts w:eastAsia="Calibri" w:cs="Calibri"/>
                <w:szCs w:val="24"/>
                <w:lang w:eastAsia="ar-SA"/>
              </w:rPr>
              <w:t>Ochrona fizyczna osób i mienia</w:t>
            </w:r>
            <w:r w:rsidR="00481EDD">
              <w:rPr>
                <w:rFonts w:eastAsia="Calibri" w:cs="Calibri"/>
                <w:szCs w:val="24"/>
                <w:lang w:eastAsia="ar-SA"/>
              </w:rPr>
              <w:t xml:space="preserve"> </w:t>
            </w:r>
            <w:r w:rsidRPr="0095202A">
              <w:rPr>
                <w:rFonts w:eastAsia="Calibri" w:cs="Calibri"/>
                <w:szCs w:val="24"/>
                <w:lang w:eastAsia="ar-SA"/>
              </w:rPr>
              <w:t>w zakresie określonym w</w:t>
            </w:r>
            <w:r>
              <w:rPr>
                <w:rFonts w:eastAsia="Calibri" w:cs="Calibri"/>
                <w:szCs w:val="24"/>
                <w:lang w:eastAsia="ar-SA"/>
              </w:rPr>
              <w:t xml:space="preserve"> opisie przedmiotu zamówienia </w:t>
            </w:r>
            <w:r w:rsidRPr="0095202A">
              <w:rPr>
                <w:rFonts w:eastAsia="Calibri" w:cs="Calibri"/>
                <w:szCs w:val="24"/>
                <w:lang w:eastAsia="ar-SA"/>
              </w:rPr>
              <w:t xml:space="preserve">OPZ (załącznik nr </w:t>
            </w:r>
            <w:r>
              <w:rPr>
                <w:rFonts w:eastAsia="Calibri" w:cs="Calibri"/>
                <w:szCs w:val="24"/>
                <w:lang w:eastAsia="ar-SA"/>
              </w:rPr>
              <w:t>3</w:t>
            </w:r>
            <w:r w:rsidR="00481EDD">
              <w:rPr>
                <w:rFonts w:eastAsia="Calibri" w:cs="Calibri"/>
                <w:szCs w:val="24"/>
                <w:lang w:eastAsia="ar-SA"/>
              </w:rPr>
              <w:t xml:space="preserve"> ust. 1</w:t>
            </w:r>
            <w:r>
              <w:rPr>
                <w:rFonts w:eastAsia="Calibri" w:cs="Calibri"/>
                <w:szCs w:val="24"/>
                <w:lang w:eastAsia="ar-SA"/>
              </w:rPr>
              <w:t xml:space="preserve"> do zapytania </w:t>
            </w:r>
            <w:r>
              <w:rPr>
                <w:rFonts w:eastAsia="Calibri" w:cs="Calibri"/>
                <w:szCs w:val="24"/>
                <w:lang w:eastAsia="ar-SA"/>
              </w:rPr>
              <w:lastRenderedPageBreak/>
              <w:t>ofertowego</w:t>
            </w:r>
            <w:r w:rsidRPr="0095202A">
              <w:rPr>
                <w:rFonts w:eastAsia="Calibri" w:cs="Calibri"/>
                <w:szCs w:val="24"/>
                <w:lang w:eastAsia="ar-SA"/>
              </w:rPr>
              <w:t xml:space="preserve">) oraz projektowanych postanowieniach umowy (załącznik nr </w:t>
            </w:r>
            <w:r>
              <w:rPr>
                <w:rFonts w:eastAsia="Calibri" w:cs="Calibri"/>
                <w:szCs w:val="24"/>
                <w:lang w:eastAsia="ar-SA"/>
              </w:rPr>
              <w:t>2</w:t>
            </w:r>
            <w:r w:rsidRPr="0095202A">
              <w:rPr>
                <w:rFonts w:eastAsia="Calibri" w:cs="Calibri"/>
                <w:szCs w:val="24"/>
                <w:lang w:eastAsia="ar-SA"/>
              </w:rPr>
              <w:t xml:space="preserve"> do </w:t>
            </w:r>
            <w:r>
              <w:rPr>
                <w:rFonts w:eastAsia="Calibri" w:cs="Calibri"/>
                <w:szCs w:val="24"/>
                <w:lang w:eastAsia="ar-SA"/>
              </w:rPr>
              <w:t>zapytania ofertowego</w:t>
            </w:r>
            <w:r w:rsidRPr="0095202A">
              <w:rPr>
                <w:rFonts w:eastAsia="Calibri" w:cs="Calibri"/>
                <w:szCs w:val="24"/>
                <w:lang w:eastAsia="ar-SA"/>
              </w:rPr>
              <w:t>)</w:t>
            </w:r>
          </w:p>
        </w:tc>
        <w:tc>
          <w:tcPr>
            <w:tcW w:w="2901" w:type="dxa"/>
            <w:vAlign w:val="center"/>
          </w:tcPr>
          <w:p w:rsidR="0095202A" w:rsidRDefault="00A71F4A" w:rsidP="0095202A">
            <w:pPr>
              <w:suppressAutoHyphens/>
              <w:spacing w:after="160" w:line="276" w:lineRule="auto"/>
              <w:rPr>
                <w:rFonts w:eastAsia="Calibri" w:cs="Calibri"/>
                <w:color w:val="C00000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lastRenderedPageBreak/>
              <w:t>Cena netto: ……………………</w:t>
            </w:r>
          </w:p>
          <w:p w:rsidR="00A71F4A" w:rsidRPr="0095202A" w:rsidRDefault="00A71F4A" w:rsidP="0095202A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Cena brutto: ……………………</w:t>
            </w:r>
          </w:p>
        </w:tc>
        <w:tc>
          <w:tcPr>
            <w:tcW w:w="3473" w:type="dxa"/>
            <w:vAlign w:val="center"/>
          </w:tcPr>
          <w:p w:rsidR="0095202A" w:rsidRDefault="00A71F4A" w:rsidP="0095202A">
            <w:pPr>
              <w:suppressAutoHyphens/>
              <w:spacing w:after="160" w:line="276" w:lineRule="auto"/>
              <w:rPr>
                <w:rFonts w:eastAsia="Calibri" w:cs="Calibri"/>
                <w:color w:val="C00000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Wartość netto:: ………………………..</w:t>
            </w:r>
          </w:p>
          <w:p w:rsidR="00A71F4A" w:rsidRPr="0095202A" w:rsidRDefault="00A71F4A" w:rsidP="0095202A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Wartość brutto: …………………………</w:t>
            </w:r>
          </w:p>
        </w:tc>
      </w:tr>
    </w:tbl>
    <w:p w:rsidR="006D3A77" w:rsidRDefault="0017755D" w:rsidP="0017755D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17755D">
        <w:rPr>
          <w:rFonts w:asciiTheme="minorHAnsi" w:hAnsiTheme="minorHAnsi" w:cstheme="minorHAnsi"/>
          <w:sz w:val="24"/>
          <w:szCs w:val="24"/>
        </w:rPr>
        <w:t>chrony poprzez monitoring wizyjny i sygnałów alarmowych z centrali systemu sygnalizacji włamania i napadu (SSWiN)</w:t>
      </w:r>
      <w:r w:rsidR="000B1CF5">
        <w:rPr>
          <w:rFonts w:asciiTheme="minorHAnsi" w:hAnsiTheme="minorHAnsi" w:cstheme="minorHAnsi"/>
          <w:sz w:val="24"/>
          <w:szCs w:val="24"/>
        </w:rPr>
        <w:t>:</w:t>
      </w:r>
    </w:p>
    <w:p w:rsidR="000B1CF5" w:rsidRPr="00A71F4A" w:rsidRDefault="000B1CF5" w:rsidP="000B1CF5">
      <w:pPr>
        <w:pStyle w:val="Teksttreci0"/>
        <w:shd w:val="clear" w:color="auto" w:fill="auto"/>
        <w:spacing w:before="0" w:after="0" w:line="300" w:lineRule="auto"/>
        <w:ind w:left="1418" w:right="-1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3265"/>
        <w:gridCol w:w="2901"/>
        <w:gridCol w:w="3473"/>
      </w:tblGrid>
      <w:tr w:rsidR="00A71F4A" w:rsidRPr="0095202A" w:rsidTr="0090040B">
        <w:tc>
          <w:tcPr>
            <w:tcW w:w="3265" w:type="dxa"/>
          </w:tcPr>
          <w:p w:rsidR="00A71F4A" w:rsidRPr="0095202A" w:rsidRDefault="00A71F4A" w:rsidP="0090040B">
            <w:pPr>
              <w:suppressAutoHyphens/>
              <w:spacing w:after="160" w:line="276" w:lineRule="auto"/>
              <w:rPr>
                <w:rFonts w:eastAsia="Calibri" w:cs="Calibri"/>
                <w:b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  <w:lang w:eastAsia="ar-SA"/>
              </w:rPr>
              <w:t>A</w:t>
            </w:r>
          </w:p>
        </w:tc>
        <w:tc>
          <w:tcPr>
            <w:tcW w:w="2901" w:type="dxa"/>
          </w:tcPr>
          <w:p w:rsidR="00A71F4A" w:rsidRPr="0095202A" w:rsidRDefault="00A71F4A" w:rsidP="0090040B">
            <w:pPr>
              <w:suppressAutoHyphens/>
              <w:spacing w:after="160" w:line="276" w:lineRule="auto"/>
              <w:rPr>
                <w:rFonts w:eastAsia="Calibri" w:cs="Calibri"/>
                <w:b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  <w:lang w:eastAsia="ar-SA"/>
              </w:rPr>
              <w:t>B</w:t>
            </w:r>
          </w:p>
        </w:tc>
        <w:tc>
          <w:tcPr>
            <w:tcW w:w="3473" w:type="dxa"/>
          </w:tcPr>
          <w:p w:rsidR="00A71F4A" w:rsidRPr="0095202A" w:rsidRDefault="00A71F4A" w:rsidP="0090040B">
            <w:pPr>
              <w:suppressAutoHyphens/>
              <w:spacing w:after="160" w:line="276" w:lineRule="auto"/>
              <w:rPr>
                <w:rFonts w:eastAsia="Calibri" w:cs="Calibri"/>
                <w:b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  <w:lang w:eastAsia="ar-SA"/>
              </w:rPr>
              <w:t>C</w:t>
            </w:r>
          </w:p>
        </w:tc>
      </w:tr>
      <w:tr w:rsidR="00A71F4A" w:rsidRPr="0095202A" w:rsidTr="0090040B">
        <w:tc>
          <w:tcPr>
            <w:tcW w:w="3265" w:type="dxa"/>
            <w:shd w:val="clear" w:color="auto" w:fill="auto"/>
          </w:tcPr>
          <w:p w:rsidR="00A71F4A" w:rsidRPr="0095202A" w:rsidRDefault="00A71F4A" w:rsidP="0090040B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</w:p>
        </w:tc>
        <w:tc>
          <w:tcPr>
            <w:tcW w:w="2901" w:type="dxa"/>
            <w:shd w:val="clear" w:color="auto" w:fill="auto"/>
          </w:tcPr>
          <w:p w:rsidR="00A71F4A" w:rsidRPr="0095202A" w:rsidRDefault="00A71F4A" w:rsidP="0017755D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 w:rsidRPr="0095202A">
              <w:rPr>
                <w:rFonts w:eastAsia="Calibri" w:cs="Calibri"/>
                <w:color w:val="000000"/>
                <w:szCs w:val="24"/>
              </w:rPr>
              <w:t xml:space="preserve">Cena za 1 </w:t>
            </w:r>
            <w:r w:rsidR="0017755D">
              <w:rPr>
                <w:rFonts w:eastAsia="Calibri" w:cs="Calibri"/>
                <w:color w:val="000000"/>
                <w:szCs w:val="24"/>
              </w:rPr>
              <w:t>miesiąc</w:t>
            </w:r>
            <w:r w:rsidRPr="0095202A">
              <w:rPr>
                <w:rFonts w:eastAsia="Calibri" w:cs="Calibri"/>
                <w:color w:val="000000"/>
                <w:szCs w:val="24"/>
              </w:rPr>
              <w:t xml:space="preserve"> (w zł)</w:t>
            </w:r>
          </w:p>
        </w:tc>
        <w:tc>
          <w:tcPr>
            <w:tcW w:w="3473" w:type="dxa"/>
            <w:shd w:val="clear" w:color="auto" w:fill="auto"/>
          </w:tcPr>
          <w:p w:rsidR="00A71F4A" w:rsidRPr="0095202A" w:rsidRDefault="00A71F4A" w:rsidP="0090040B">
            <w:pPr>
              <w:spacing w:after="160" w:line="276" w:lineRule="auto"/>
              <w:rPr>
                <w:rFonts w:eastAsia="Calibri" w:cs="Calibri"/>
                <w:color w:val="000000"/>
                <w:szCs w:val="24"/>
              </w:rPr>
            </w:pPr>
            <w:r w:rsidRPr="0095202A">
              <w:rPr>
                <w:rFonts w:eastAsia="Calibri" w:cs="Calibri"/>
                <w:color w:val="000000"/>
                <w:szCs w:val="24"/>
              </w:rPr>
              <w:t xml:space="preserve">Wartość za </w:t>
            </w:r>
            <w:r w:rsidR="0017755D">
              <w:rPr>
                <w:rFonts w:eastAsia="Calibri" w:cs="Calibri"/>
                <w:color w:val="000000"/>
                <w:szCs w:val="24"/>
              </w:rPr>
              <w:t>12 miesięcy</w:t>
            </w:r>
            <w:r w:rsidRPr="0095202A">
              <w:rPr>
                <w:rFonts w:eastAsia="Calibri" w:cs="Calibri"/>
                <w:color w:val="000000"/>
                <w:szCs w:val="24"/>
              </w:rPr>
              <w:t xml:space="preserve"> </w:t>
            </w:r>
            <w:r w:rsidRPr="0095202A">
              <w:rPr>
                <w:rFonts w:eastAsia="Calibri" w:cs="Calibri"/>
                <w:szCs w:val="24"/>
              </w:rPr>
              <w:t>(w zł)</w:t>
            </w:r>
          </w:p>
          <w:p w:rsidR="00A71F4A" w:rsidRPr="0095202A" w:rsidRDefault="00A71F4A" w:rsidP="0017755D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</w:rPr>
              <w:t xml:space="preserve">(kol. B x </w:t>
            </w:r>
            <w:r w:rsidR="001E697C">
              <w:rPr>
                <w:rFonts w:eastAsia="Calibri" w:cs="Calibri"/>
                <w:b/>
                <w:szCs w:val="24"/>
              </w:rPr>
              <w:t>1</w:t>
            </w:r>
            <w:r w:rsidR="0017755D">
              <w:rPr>
                <w:rFonts w:eastAsia="Calibri" w:cs="Calibri"/>
                <w:b/>
                <w:szCs w:val="24"/>
              </w:rPr>
              <w:t>2</w:t>
            </w:r>
            <w:r w:rsidRPr="0095202A">
              <w:rPr>
                <w:rFonts w:eastAsia="Calibri" w:cs="Calibri"/>
                <w:b/>
                <w:szCs w:val="24"/>
              </w:rPr>
              <w:t>)</w:t>
            </w:r>
          </w:p>
        </w:tc>
      </w:tr>
      <w:tr w:rsidR="00A71F4A" w:rsidRPr="0095202A" w:rsidTr="0090040B">
        <w:trPr>
          <w:trHeight w:val="1109"/>
        </w:trPr>
        <w:tc>
          <w:tcPr>
            <w:tcW w:w="3265" w:type="dxa"/>
          </w:tcPr>
          <w:p w:rsidR="00A71F4A" w:rsidRPr="0095202A" w:rsidRDefault="0017755D" w:rsidP="00A71F4A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szCs w:val="24"/>
                <w:lang w:eastAsia="ar-SA"/>
              </w:rPr>
              <w:t>Ochrona</w:t>
            </w:r>
            <w:r w:rsidRPr="0017755D">
              <w:rPr>
                <w:rFonts w:eastAsia="Calibri" w:cs="Calibri"/>
                <w:szCs w:val="24"/>
                <w:lang w:eastAsia="ar-SA"/>
              </w:rPr>
              <w:t xml:space="preserve"> poprzez monitoring wizyjny i sygnałów alarmowych z centrali systemu sygnalizacji włamania i napadu (SSWiN)</w:t>
            </w:r>
            <w:r w:rsidR="00A71F4A" w:rsidRPr="0095202A">
              <w:rPr>
                <w:rFonts w:eastAsia="Calibri" w:cs="Calibri"/>
                <w:szCs w:val="24"/>
                <w:lang w:eastAsia="ar-SA"/>
              </w:rPr>
              <w:t>określonym w</w:t>
            </w:r>
            <w:r w:rsidR="00A71F4A">
              <w:rPr>
                <w:rFonts w:eastAsia="Calibri" w:cs="Calibri"/>
                <w:szCs w:val="24"/>
                <w:lang w:eastAsia="ar-SA"/>
              </w:rPr>
              <w:t xml:space="preserve"> opisie przedmiotu zamówienia </w:t>
            </w:r>
            <w:r w:rsidR="00A71F4A" w:rsidRPr="0095202A">
              <w:rPr>
                <w:rFonts w:eastAsia="Calibri" w:cs="Calibri"/>
                <w:szCs w:val="24"/>
                <w:lang w:eastAsia="ar-SA"/>
              </w:rPr>
              <w:t xml:space="preserve">OPZ (załącznik nr </w:t>
            </w:r>
            <w:r w:rsidR="00A71F4A">
              <w:rPr>
                <w:rFonts w:eastAsia="Calibri" w:cs="Calibri"/>
                <w:szCs w:val="24"/>
                <w:lang w:eastAsia="ar-SA"/>
              </w:rPr>
              <w:t>3 ust. 2 do zapytania ofertowego</w:t>
            </w:r>
            <w:r w:rsidR="00A71F4A" w:rsidRPr="0095202A">
              <w:rPr>
                <w:rFonts w:eastAsia="Calibri" w:cs="Calibri"/>
                <w:szCs w:val="24"/>
                <w:lang w:eastAsia="ar-SA"/>
              </w:rPr>
              <w:t xml:space="preserve">) oraz projektowanych postanowieniach umowy (załącznik nr </w:t>
            </w:r>
            <w:r w:rsidR="00A71F4A">
              <w:rPr>
                <w:rFonts w:eastAsia="Calibri" w:cs="Calibri"/>
                <w:szCs w:val="24"/>
                <w:lang w:eastAsia="ar-SA"/>
              </w:rPr>
              <w:t>2</w:t>
            </w:r>
            <w:r w:rsidR="00A71F4A" w:rsidRPr="0095202A">
              <w:rPr>
                <w:rFonts w:eastAsia="Calibri" w:cs="Calibri"/>
                <w:szCs w:val="24"/>
                <w:lang w:eastAsia="ar-SA"/>
              </w:rPr>
              <w:t xml:space="preserve"> do </w:t>
            </w:r>
            <w:r w:rsidR="00A71F4A">
              <w:rPr>
                <w:rFonts w:eastAsia="Calibri" w:cs="Calibri"/>
                <w:szCs w:val="24"/>
                <w:lang w:eastAsia="ar-SA"/>
              </w:rPr>
              <w:t>zapytania ofertowego</w:t>
            </w:r>
            <w:r w:rsidR="00A71F4A" w:rsidRPr="0095202A">
              <w:rPr>
                <w:rFonts w:eastAsia="Calibri" w:cs="Calibri"/>
                <w:szCs w:val="24"/>
                <w:lang w:eastAsia="ar-SA"/>
              </w:rPr>
              <w:t>)</w:t>
            </w:r>
          </w:p>
        </w:tc>
        <w:tc>
          <w:tcPr>
            <w:tcW w:w="2901" w:type="dxa"/>
            <w:vAlign w:val="center"/>
          </w:tcPr>
          <w:p w:rsidR="00A71F4A" w:rsidRDefault="00A71F4A" w:rsidP="0090040B">
            <w:pPr>
              <w:suppressAutoHyphens/>
              <w:spacing w:after="160" w:line="276" w:lineRule="auto"/>
              <w:rPr>
                <w:rFonts w:eastAsia="Calibri" w:cs="Calibri"/>
                <w:color w:val="C00000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Cena netto: ……………………</w:t>
            </w:r>
          </w:p>
          <w:p w:rsidR="00A71F4A" w:rsidRPr="0095202A" w:rsidRDefault="00A71F4A" w:rsidP="0090040B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Cena brutto: ……………………</w:t>
            </w:r>
          </w:p>
        </w:tc>
        <w:tc>
          <w:tcPr>
            <w:tcW w:w="3473" w:type="dxa"/>
            <w:vAlign w:val="center"/>
          </w:tcPr>
          <w:p w:rsidR="00A71F4A" w:rsidRDefault="00A71F4A" w:rsidP="0090040B">
            <w:pPr>
              <w:suppressAutoHyphens/>
              <w:spacing w:after="160" w:line="276" w:lineRule="auto"/>
              <w:rPr>
                <w:rFonts w:eastAsia="Calibri" w:cs="Calibri"/>
                <w:color w:val="C00000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Wartość netto:: ………………………..</w:t>
            </w:r>
          </w:p>
          <w:p w:rsidR="00A71F4A" w:rsidRPr="0095202A" w:rsidRDefault="00A71F4A" w:rsidP="0090040B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Wartość brutto: …………………………</w:t>
            </w:r>
          </w:p>
        </w:tc>
      </w:tr>
    </w:tbl>
    <w:p w:rsidR="00A71F4A" w:rsidRDefault="0017755D" w:rsidP="0017755D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17755D">
        <w:rPr>
          <w:rFonts w:asciiTheme="minorHAnsi" w:hAnsiTheme="minorHAnsi" w:cstheme="minorHAnsi"/>
          <w:sz w:val="24"/>
          <w:szCs w:val="24"/>
        </w:rPr>
        <w:t>Ochrona fizyczna osób i mienia</w:t>
      </w:r>
      <w:r>
        <w:rPr>
          <w:rFonts w:asciiTheme="minorHAnsi" w:hAnsiTheme="minorHAnsi" w:cstheme="minorHAnsi"/>
          <w:sz w:val="24"/>
          <w:szCs w:val="24"/>
        </w:rPr>
        <w:t xml:space="preserve"> prawo opcji na 7 miesięcy</w:t>
      </w:r>
      <w:r w:rsidRPr="0017755D">
        <w:rPr>
          <w:rFonts w:asciiTheme="minorHAnsi" w:hAnsiTheme="minorHAnsi" w:cstheme="minorHAnsi"/>
          <w:sz w:val="24"/>
          <w:szCs w:val="24"/>
        </w:rPr>
        <w:t>:</w:t>
      </w:r>
    </w:p>
    <w:p w:rsidR="000B1CF5" w:rsidRDefault="000B1CF5" w:rsidP="000B1CF5">
      <w:pPr>
        <w:pStyle w:val="Teksttreci0"/>
        <w:shd w:val="clear" w:color="auto" w:fill="auto"/>
        <w:spacing w:before="0" w:after="0" w:line="300" w:lineRule="auto"/>
        <w:ind w:left="1418" w:right="-1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3265"/>
        <w:gridCol w:w="2901"/>
        <w:gridCol w:w="3473"/>
      </w:tblGrid>
      <w:tr w:rsidR="0017755D" w:rsidRPr="0095202A" w:rsidTr="00E80FF4">
        <w:tc>
          <w:tcPr>
            <w:tcW w:w="3265" w:type="dxa"/>
          </w:tcPr>
          <w:p w:rsidR="0017755D" w:rsidRPr="0095202A" w:rsidRDefault="0017755D" w:rsidP="00E80FF4">
            <w:pPr>
              <w:suppressAutoHyphens/>
              <w:spacing w:after="160" w:line="276" w:lineRule="auto"/>
              <w:rPr>
                <w:rFonts w:eastAsia="Calibri" w:cs="Calibri"/>
                <w:b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  <w:lang w:eastAsia="ar-SA"/>
              </w:rPr>
              <w:t>A</w:t>
            </w:r>
          </w:p>
        </w:tc>
        <w:tc>
          <w:tcPr>
            <w:tcW w:w="2901" w:type="dxa"/>
          </w:tcPr>
          <w:p w:rsidR="0017755D" w:rsidRPr="0095202A" w:rsidRDefault="0017755D" w:rsidP="00E80FF4">
            <w:pPr>
              <w:suppressAutoHyphens/>
              <w:spacing w:after="160" w:line="276" w:lineRule="auto"/>
              <w:rPr>
                <w:rFonts w:eastAsia="Calibri" w:cs="Calibri"/>
                <w:b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  <w:lang w:eastAsia="ar-SA"/>
              </w:rPr>
              <w:t>B</w:t>
            </w:r>
          </w:p>
        </w:tc>
        <w:tc>
          <w:tcPr>
            <w:tcW w:w="3473" w:type="dxa"/>
          </w:tcPr>
          <w:p w:rsidR="0017755D" w:rsidRPr="0095202A" w:rsidRDefault="0017755D" w:rsidP="00E80FF4">
            <w:pPr>
              <w:suppressAutoHyphens/>
              <w:spacing w:after="160" w:line="276" w:lineRule="auto"/>
              <w:rPr>
                <w:rFonts w:eastAsia="Calibri" w:cs="Calibri"/>
                <w:b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  <w:lang w:eastAsia="ar-SA"/>
              </w:rPr>
              <w:t>C</w:t>
            </w:r>
          </w:p>
        </w:tc>
      </w:tr>
      <w:tr w:rsidR="0017755D" w:rsidRPr="0095202A" w:rsidTr="00E80FF4">
        <w:tc>
          <w:tcPr>
            <w:tcW w:w="3265" w:type="dxa"/>
            <w:shd w:val="clear" w:color="auto" w:fill="auto"/>
          </w:tcPr>
          <w:p w:rsidR="0017755D" w:rsidRPr="0095202A" w:rsidRDefault="0017755D" w:rsidP="00E80FF4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</w:p>
        </w:tc>
        <w:tc>
          <w:tcPr>
            <w:tcW w:w="2901" w:type="dxa"/>
            <w:shd w:val="clear" w:color="auto" w:fill="auto"/>
          </w:tcPr>
          <w:p w:rsidR="0017755D" w:rsidRPr="0095202A" w:rsidRDefault="0017755D" w:rsidP="00E80FF4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 w:rsidRPr="0095202A">
              <w:rPr>
                <w:rFonts w:eastAsia="Calibri" w:cs="Calibri"/>
                <w:color w:val="000000"/>
                <w:szCs w:val="24"/>
              </w:rPr>
              <w:t xml:space="preserve">Cena za 1 </w:t>
            </w:r>
            <w:r>
              <w:rPr>
                <w:rFonts w:eastAsia="Calibri" w:cs="Calibri"/>
                <w:color w:val="000000"/>
                <w:szCs w:val="24"/>
              </w:rPr>
              <w:t>miesiąc</w:t>
            </w:r>
            <w:r w:rsidRPr="0095202A">
              <w:rPr>
                <w:rFonts w:eastAsia="Calibri" w:cs="Calibri"/>
                <w:color w:val="000000"/>
                <w:szCs w:val="24"/>
              </w:rPr>
              <w:t xml:space="preserve"> (w zł)</w:t>
            </w:r>
          </w:p>
        </w:tc>
        <w:tc>
          <w:tcPr>
            <w:tcW w:w="3473" w:type="dxa"/>
            <w:shd w:val="clear" w:color="auto" w:fill="auto"/>
          </w:tcPr>
          <w:p w:rsidR="0017755D" w:rsidRPr="0095202A" w:rsidRDefault="0017755D" w:rsidP="00E80FF4">
            <w:pPr>
              <w:spacing w:after="160" w:line="276" w:lineRule="auto"/>
              <w:rPr>
                <w:rFonts w:eastAsia="Calibri" w:cs="Calibri"/>
                <w:color w:val="000000"/>
                <w:szCs w:val="24"/>
              </w:rPr>
            </w:pPr>
            <w:r w:rsidRPr="0095202A">
              <w:rPr>
                <w:rFonts w:eastAsia="Calibri" w:cs="Calibri"/>
                <w:color w:val="000000"/>
                <w:szCs w:val="24"/>
              </w:rPr>
              <w:t xml:space="preserve">Wartość za </w:t>
            </w:r>
            <w:r>
              <w:rPr>
                <w:rFonts w:eastAsia="Calibri" w:cs="Calibri"/>
                <w:color w:val="000000"/>
                <w:szCs w:val="24"/>
              </w:rPr>
              <w:t>7 miesięcy</w:t>
            </w:r>
            <w:r w:rsidRPr="0095202A">
              <w:rPr>
                <w:rFonts w:eastAsia="Calibri" w:cs="Calibri"/>
                <w:color w:val="000000"/>
                <w:szCs w:val="24"/>
              </w:rPr>
              <w:t xml:space="preserve"> </w:t>
            </w:r>
            <w:r w:rsidRPr="0095202A">
              <w:rPr>
                <w:rFonts w:eastAsia="Calibri" w:cs="Calibri"/>
                <w:szCs w:val="24"/>
              </w:rPr>
              <w:t>(w zł)</w:t>
            </w:r>
          </w:p>
          <w:p w:rsidR="0017755D" w:rsidRPr="0095202A" w:rsidRDefault="0017755D" w:rsidP="0017755D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b/>
                <w:szCs w:val="24"/>
              </w:rPr>
              <w:t>(kol. B x 7</w:t>
            </w:r>
            <w:r w:rsidRPr="0095202A">
              <w:rPr>
                <w:rFonts w:eastAsia="Calibri" w:cs="Calibri"/>
                <w:b/>
                <w:szCs w:val="24"/>
              </w:rPr>
              <w:t>)</w:t>
            </w:r>
          </w:p>
        </w:tc>
      </w:tr>
      <w:tr w:rsidR="0017755D" w:rsidRPr="0095202A" w:rsidTr="00E80FF4">
        <w:trPr>
          <w:trHeight w:val="1109"/>
        </w:trPr>
        <w:tc>
          <w:tcPr>
            <w:tcW w:w="3265" w:type="dxa"/>
          </w:tcPr>
          <w:p w:rsidR="0017755D" w:rsidRPr="0095202A" w:rsidRDefault="0017755D" w:rsidP="00E80FF4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 w:rsidRPr="0095202A">
              <w:rPr>
                <w:rFonts w:eastAsia="Calibri" w:cs="Calibri"/>
                <w:szCs w:val="24"/>
                <w:lang w:eastAsia="ar-SA"/>
              </w:rPr>
              <w:t>Ochrona fizyczna osób i mienia</w:t>
            </w:r>
            <w:r>
              <w:rPr>
                <w:rFonts w:eastAsia="Calibri" w:cs="Calibri"/>
                <w:szCs w:val="24"/>
                <w:lang w:eastAsia="ar-SA"/>
              </w:rPr>
              <w:t xml:space="preserve"> </w:t>
            </w:r>
            <w:r w:rsidRPr="0095202A">
              <w:rPr>
                <w:rFonts w:eastAsia="Calibri" w:cs="Calibri"/>
                <w:szCs w:val="24"/>
                <w:lang w:eastAsia="ar-SA"/>
              </w:rPr>
              <w:t>w zakresie określonym w</w:t>
            </w:r>
            <w:r>
              <w:rPr>
                <w:rFonts w:eastAsia="Calibri" w:cs="Calibri"/>
                <w:szCs w:val="24"/>
                <w:lang w:eastAsia="ar-SA"/>
              </w:rPr>
              <w:t xml:space="preserve"> opisie przedmiotu zamówienia </w:t>
            </w:r>
            <w:r w:rsidRPr="0095202A">
              <w:rPr>
                <w:rFonts w:eastAsia="Calibri" w:cs="Calibri"/>
                <w:szCs w:val="24"/>
                <w:lang w:eastAsia="ar-SA"/>
              </w:rPr>
              <w:t xml:space="preserve">OPZ (załącznik nr </w:t>
            </w:r>
            <w:r>
              <w:rPr>
                <w:rFonts w:eastAsia="Calibri" w:cs="Calibri"/>
                <w:szCs w:val="24"/>
                <w:lang w:eastAsia="ar-SA"/>
              </w:rPr>
              <w:t>3 ust. 1 do zapytania ofertowego</w:t>
            </w:r>
            <w:r w:rsidRPr="0095202A">
              <w:rPr>
                <w:rFonts w:eastAsia="Calibri" w:cs="Calibri"/>
                <w:szCs w:val="24"/>
                <w:lang w:eastAsia="ar-SA"/>
              </w:rPr>
              <w:t xml:space="preserve">) oraz projektowanych postanowieniach umowy (załącznik nr </w:t>
            </w:r>
            <w:r>
              <w:rPr>
                <w:rFonts w:eastAsia="Calibri" w:cs="Calibri"/>
                <w:szCs w:val="24"/>
                <w:lang w:eastAsia="ar-SA"/>
              </w:rPr>
              <w:t>2</w:t>
            </w:r>
            <w:r w:rsidRPr="0095202A">
              <w:rPr>
                <w:rFonts w:eastAsia="Calibri" w:cs="Calibri"/>
                <w:szCs w:val="24"/>
                <w:lang w:eastAsia="ar-SA"/>
              </w:rPr>
              <w:t xml:space="preserve"> do </w:t>
            </w:r>
            <w:r>
              <w:rPr>
                <w:rFonts w:eastAsia="Calibri" w:cs="Calibri"/>
                <w:szCs w:val="24"/>
                <w:lang w:eastAsia="ar-SA"/>
              </w:rPr>
              <w:t>zapytania ofertowego</w:t>
            </w:r>
            <w:r w:rsidRPr="0095202A">
              <w:rPr>
                <w:rFonts w:eastAsia="Calibri" w:cs="Calibri"/>
                <w:szCs w:val="24"/>
                <w:lang w:eastAsia="ar-SA"/>
              </w:rPr>
              <w:t>)</w:t>
            </w:r>
          </w:p>
        </w:tc>
        <w:tc>
          <w:tcPr>
            <w:tcW w:w="2901" w:type="dxa"/>
            <w:vAlign w:val="center"/>
          </w:tcPr>
          <w:p w:rsidR="0017755D" w:rsidRDefault="0017755D" w:rsidP="00E80FF4">
            <w:pPr>
              <w:suppressAutoHyphens/>
              <w:spacing w:after="160" w:line="276" w:lineRule="auto"/>
              <w:rPr>
                <w:rFonts w:eastAsia="Calibri" w:cs="Calibri"/>
                <w:color w:val="C00000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Cena netto: ……………………</w:t>
            </w:r>
          </w:p>
          <w:p w:rsidR="0017755D" w:rsidRPr="0095202A" w:rsidRDefault="0017755D" w:rsidP="00E80FF4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Cena brutto: ……………………</w:t>
            </w:r>
          </w:p>
        </w:tc>
        <w:tc>
          <w:tcPr>
            <w:tcW w:w="3473" w:type="dxa"/>
            <w:vAlign w:val="center"/>
          </w:tcPr>
          <w:p w:rsidR="0017755D" w:rsidRDefault="0017755D" w:rsidP="00E80FF4">
            <w:pPr>
              <w:suppressAutoHyphens/>
              <w:spacing w:after="160" w:line="276" w:lineRule="auto"/>
              <w:rPr>
                <w:rFonts w:eastAsia="Calibri" w:cs="Calibri"/>
                <w:color w:val="C00000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Wartość netto:: ………………………..</w:t>
            </w:r>
          </w:p>
          <w:p w:rsidR="0017755D" w:rsidRPr="0095202A" w:rsidRDefault="0017755D" w:rsidP="00E80FF4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Wartość brutto: …………………………</w:t>
            </w:r>
          </w:p>
        </w:tc>
      </w:tr>
    </w:tbl>
    <w:p w:rsidR="0017755D" w:rsidRDefault="0017755D" w:rsidP="0017755D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17755D">
        <w:rPr>
          <w:rFonts w:asciiTheme="minorHAnsi" w:hAnsiTheme="minorHAnsi" w:cstheme="minorHAnsi"/>
          <w:sz w:val="24"/>
          <w:szCs w:val="24"/>
        </w:rPr>
        <w:t>Ochrony poprzez monitoring wizyjny i sygnałów alarmowych z centrali systemu sygnalizacji włamania i napadu (SSWiN)</w:t>
      </w:r>
      <w:r>
        <w:rPr>
          <w:rFonts w:asciiTheme="minorHAnsi" w:hAnsiTheme="minorHAnsi" w:cstheme="minorHAnsi"/>
          <w:sz w:val="24"/>
          <w:szCs w:val="24"/>
        </w:rPr>
        <w:t xml:space="preserve"> prawo opcji na 7 miesięcy:</w:t>
      </w:r>
    </w:p>
    <w:p w:rsidR="000B1CF5" w:rsidRDefault="000B1CF5" w:rsidP="000B1CF5">
      <w:pPr>
        <w:pStyle w:val="Teksttreci0"/>
        <w:shd w:val="clear" w:color="auto" w:fill="auto"/>
        <w:spacing w:before="0" w:after="0" w:line="300" w:lineRule="auto"/>
        <w:ind w:left="1418" w:right="-1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2971"/>
      </w:tblGrid>
      <w:tr w:rsidR="0017755D" w:rsidTr="0017755D">
        <w:tc>
          <w:tcPr>
            <w:tcW w:w="3261" w:type="dxa"/>
          </w:tcPr>
          <w:p w:rsidR="0017755D" w:rsidRPr="0095202A" w:rsidRDefault="0017755D" w:rsidP="0017755D">
            <w:pPr>
              <w:suppressAutoHyphens/>
              <w:spacing w:after="160" w:line="276" w:lineRule="auto"/>
              <w:rPr>
                <w:rFonts w:eastAsia="Calibri" w:cs="Calibri"/>
                <w:b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  <w:lang w:eastAsia="ar-SA"/>
              </w:rPr>
              <w:lastRenderedPageBreak/>
              <w:t>A</w:t>
            </w:r>
          </w:p>
        </w:tc>
        <w:tc>
          <w:tcPr>
            <w:tcW w:w="2835" w:type="dxa"/>
          </w:tcPr>
          <w:p w:rsidR="0017755D" w:rsidRPr="0095202A" w:rsidRDefault="0017755D" w:rsidP="0017755D">
            <w:pPr>
              <w:suppressAutoHyphens/>
              <w:spacing w:after="160" w:line="276" w:lineRule="auto"/>
              <w:rPr>
                <w:rFonts w:eastAsia="Calibri" w:cs="Calibri"/>
                <w:b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  <w:lang w:eastAsia="ar-SA"/>
              </w:rPr>
              <w:t>B</w:t>
            </w:r>
          </w:p>
        </w:tc>
        <w:tc>
          <w:tcPr>
            <w:tcW w:w="2971" w:type="dxa"/>
          </w:tcPr>
          <w:p w:rsidR="0017755D" w:rsidRPr="0095202A" w:rsidRDefault="0017755D" w:rsidP="0017755D">
            <w:pPr>
              <w:suppressAutoHyphens/>
              <w:spacing w:after="160" w:line="276" w:lineRule="auto"/>
              <w:rPr>
                <w:rFonts w:eastAsia="Calibri" w:cs="Calibri"/>
                <w:b/>
                <w:szCs w:val="24"/>
                <w:lang w:eastAsia="ar-SA"/>
              </w:rPr>
            </w:pPr>
            <w:r w:rsidRPr="0095202A">
              <w:rPr>
                <w:rFonts w:eastAsia="Calibri" w:cs="Calibri"/>
                <w:b/>
                <w:szCs w:val="24"/>
                <w:lang w:eastAsia="ar-SA"/>
              </w:rPr>
              <w:t>C</w:t>
            </w:r>
          </w:p>
        </w:tc>
      </w:tr>
      <w:tr w:rsidR="0017755D" w:rsidTr="0017755D">
        <w:tc>
          <w:tcPr>
            <w:tcW w:w="3261" w:type="dxa"/>
          </w:tcPr>
          <w:p w:rsidR="0017755D" w:rsidRDefault="0017755D" w:rsidP="0017755D">
            <w:pPr>
              <w:pStyle w:val="Teksttreci0"/>
              <w:shd w:val="clear" w:color="auto" w:fill="auto"/>
              <w:spacing w:before="0" w:after="0" w:line="300" w:lineRule="auto"/>
              <w:ind w:right="-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7755D" w:rsidRPr="0095202A" w:rsidRDefault="0017755D" w:rsidP="0017755D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 w:rsidRPr="0095202A">
              <w:rPr>
                <w:rFonts w:eastAsia="Calibri" w:cs="Calibri"/>
                <w:color w:val="000000"/>
                <w:szCs w:val="24"/>
              </w:rPr>
              <w:t xml:space="preserve">Cena za 1 </w:t>
            </w:r>
            <w:r>
              <w:rPr>
                <w:rFonts w:eastAsia="Calibri" w:cs="Calibri"/>
                <w:color w:val="000000"/>
                <w:szCs w:val="24"/>
              </w:rPr>
              <w:t>miesiąc</w:t>
            </w:r>
            <w:r w:rsidRPr="0095202A">
              <w:rPr>
                <w:rFonts w:eastAsia="Calibri" w:cs="Calibri"/>
                <w:color w:val="000000"/>
                <w:szCs w:val="24"/>
              </w:rPr>
              <w:t xml:space="preserve"> (w zł)</w:t>
            </w:r>
          </w:p>
        </w:tc>
        <w:tc>
          <w:tcPr>
            <w:tcW w:w="2971" w:type="dxa"/>
            <w:shd w:val="clear" w:color="auto" w:fill="auto"/>
          </w:tcPr>
          <w:p w:rsidR="0017755D" w:rsidRPr="0095202A" w:rsidRDefault="0017755D" w:rsidP="0017755D">
            <w:pPr>
              <w:spacing w:after="160" w:line="276" w:lineRule="auto"/>
              <w:rPr>
                <w:rFonts w:eastAsia="Calibri" w:cs="Calibri"/>
                <w:color w:val="000000"/>
                <w:szCs w:val="24"/>
              </w:rPr>
            </w:pPr>
            <w:r w:rsidRPr="0095202A">
              <w:rPr>
                <w:rFonts w:eastAsia="Calibri" w:cs="Calibri"/>
                <w:color w:val="000000"/>
                <w:szCs w:val="24"/>
              </w:rPr>
              <w:t xml:space="preserve">Wartość za </w:t>
            </w:r>
            <w:r>
              <w:rPr>
                <w:rFonts w:eastAsia="Calibri" w:cs="Calibri"/>
                <w:color w:val="000000"/>
                <w:szCs w:val="24"/>
              </w:rPr>
              <w:t>7 miesięcy</w:t>
            </w:r>
            <w:r w:rsidRPr="0095202A">
              <w:rPr>
                <w:rFonts w:eastAsia="Calibri" w:cs="Calibri"/>
                <w:color w:val="000000"/>
                <w:szCs w:val="24"/>
              </w:rPr>
              <w:t xml:space="preserve"> </w:t>
            </w:r>
            <w:r w:rsidRPr="0095202A">
              <w:rPr>
                <w:rFonts w:eastAsia="Calibri" w:cs="Calibri"/>
                <w:szCs w:val="24"/>
              </w:rPr>
              <w:t>(w zł)</w:t>
            </w:r>
          </w:p>
          <w:p w:rsidR="0017755D" w:rsidRPr="0095202A" w:rsidRDefault="0017755D" w:rsidP="0017755D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b/>
                <w:szCs w:val="24"/>
              </w:rPr>
              <w:t>(kol. B x 7</w:t>
            </w:r>
            <w:r w:rsidRPr="0095202A">
              <w:rPr>
                <w:rFonts w:eastAsia="Calibri" w:cs="Calibri"/>
                <w:b/>
                <w:szCs w:val="24"/>
              </w:rPr>
              <w:t>)</w:t>
            </w:r>
          </w:p>
        </w:tc>
      </w:tr>
      <w:tr w:rsidR="0017755D" w:rsidTr="00630128">
        <w:tc>
          <w:tcPr>
            <w:tcW w:w="3261" w:type="dxa"/>
          </w:tcPr>
          <w:p w:rsidR="0017755D" w:rsidRPr="0095202A" w:rsidRDefault="0017755D" w:rsidP="0017755D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szCs w:val="24"/>
                <w:lang w:eastAsia="ar-SA"/>
              </w:rPr>
              <w:t>Ochrona</w:t>
            </w:r>
            <w:r w:rsidRPr="0017755D">
              <w:rPr>
                <w:rFonts w:eastAsia="Calibri" w:cs="Calibri"/>
                <w:szCs w:val="24"/>
                <w:lang w:eastAsia="ar-SA"/>
              </w:rPr>
              <w:t xml:space="preserve"> poprzez monitoring wizyjny i sygnałów alarmowych z centrali systemu sygnalizacji włamania i napadu (SSWiN)</w:t>
            </w:r>
            <w:r w:rsidRPr="0095202A">
              <w:rPr>
                <w:rFonts w:eastAsia="Calibri" w:cs="Calibri"/>
                <w:szCs w:val="24"/>
                <w:lang w:eastAsia="ar-SA"/>
              </w:rPr>
              <w:t>określonym w</w:t>
            </w:r>
            <w:r>
              <w:rPr>
                <w:rFonts w:eastAsia="Calibri" w:cs="Calibri"/>
                <w:szCs w:val="24"/>
                <w:lang w:eastAsia="ar-SA"/>
              </w:rPr>
              <w:t xml:space="preserve"> opisie przedmiotu zamówienia </w:t>
            </w:r>
            <w:r w:rsidRPr="0095202A">
              <w:rPr>
                <w:rFonts w:eastAsia="Calibri" w:cs="Calibri"/>
                <w:szCs w:val="24"/>
                <w:lang w:eastAsia="ar-SA"/>
              </w:rPr>
              <w:t xml:space="preserve">OPZ (załącznik nr </w:t>
            </w:r>
            <w:r>
              <w:rPr>
                <w:rFonts w:eastAsia="Calibri" w:cs="Calibri"/>
                <w:szCs w:val="24"/>
                <w:lang w:eastAsia="ar-SA"/>
              </w:rPr>
              <w:t>3 ust. 2 do zapytania ofertowego</w:t>
            </w:r>
            <w:r w:rsidRPr="0095202A">
              <w:rPr>
                <w:rFonts w:eastAsia="Calibri" w:cs="Calibri"/>
                <w:szCs w:val="24"/>
                <w:lang w:eastAsia="ar-SA"/>
              </w:rPr>
              <w:t xml:space="preserve">) oraz projektowanych postanowieniach umowy (załącznik nr </w:t>
            </w:r>
            <w:r>
              <w:rPr>
                <w:rFonts w:eastAsia="Calibri" w:cs="Calibri"/>
                <w:szCs w:val="24"/>
                <w:lang w:eastAsia="ar-SA"/>
              </w:rPr>
              <w:t>2</w:t>
            </w:r>
            <w:r w:rsidRPr="0095202A">
              <w:rPr>
                <w:rFonts w:eastAsia="Calibri" w:cs="Calibri"/>
                <w:szCs w:val="24"/>
                <w:lang w:eastAsia="ar-SA"/>
              </w:rPr>
              <w:t xml:space="preserve"> do </w:t>
            </w:r>
            <w:r>
              <w:rPr>
                <w:rFonts w:eastAsia="Calibri" w:cs="Calibri"/>
                <w:szCs w:val="24"/>
                <w:lang w:eastAsia="ar-SA"/>
              </w:rPr>
              <w:t>zapytania ofertowego</w:t>
            </w:r>
            <w:r w:rsidRPr="0095202A">
              <w:rPr>
                <w:rFonts w:eastAsia="Calibri" w:cs="Calibri"/>
                <w:szCs w:val="24"/>
                <w:lang w:eastAsia="ar-SA"/>
              </w:rPr>
              <w:t>)</w:t>
            </w:r>
          </w:p>
        </w:tc>
        <w:tc>
          <w:tcPr>
            <w:tcW w:w="2835" w:type="dxa"/>
            <w:vAlign w:val="center"/>
          </w:tcPr>
          <w:p w:rsidR="0017755D" w:rsidRDefault="0017755D" w:rsidP="0017755D">
            <w:pPr>
              <w:suppressAutoHyphens/>
              <w:spacing w:after="160" w:line="276" w:lineRule="auto"/>
              <w:rPr>
                <w:rFonts w:eastAsia="Calibri" w:cs="Calibri"/>
                <w:color w:val="C00000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Cena netto: ……………………</w:t>
            </w:r>
          </w:p>
          <w:p w:rsidR="0017755D" w:rsidRPr="0095202A" w:rsidRDefault="0017755D" w:rsidP="0017755D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Cena brutto: ……………………</w:t>
            </w:r>
          </w:p>
        </w:tc>
        <w:tc>
          <w:tcPr>
            <w:tcW w:w="2971" w:type="dxa"/>
            <w:vAlign w:val="center"/>
          </w:tcPr>
          <w:p w:rsidR="0017755D" w:rsidRDefault="0017755D" w:rsidP="0017755D">
            <w:pPr>
              <w:suppressAutoHyphens/>
              <w:spacing w:after="160" w:line="276" w:lineRule="auto"/>
              <w:rPr>
                <w:rFonts w:eastAsia="Calibri" w:cs="Calibri"/>
                <w:color w:val="C00000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Wartość netto:: ………………………..</w:t>
            </w:r>
          </w:p>
          <w:p w:rsidR="0017755D" w:rsidRPr="0095202A" w:rsidRDefault="0017755D" w:rsidP="0017755D">
            <w:pPr>
              <w:suppressAutoHyphens/>
              <w:spacing w:after="160" w:line="276" w:lineRule="auto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color w:val="C00000"/>
                <w:szCs w:val="24"/>
                <w:lang w:eastAsia="ar-SA"/>
              </w:rPr>
              <w:t>Wartość brutto: …………………………</w:t>
            </w:r>
          </w:p>
        </w:tc>
      </w:tr>
    </w:tbl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2022 r. poz. 835;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lastRenderedPageBreak/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endnote>
  <w:end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E60BC7">
          <w:rPr>
            <w:noProof/>
            <w:sz w:val="20"/>
            <w:szCs w:val="20"/>
          </w:rPr>
          <w:t>4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E60BC7">
          <w:rPr>
            <w:noProof/>
            <w:sz w:val="20"/>
            <w:szCs w:val="20"/>
          </w:rPr>
          <w:t>4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footnote>
  <w:foot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E3D8A60" wp14:editId="09F241F2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65F40"/>
    <w:rsid w:val="000839F5"/>
    <w:rsid w:val="000B1CF5"/>
    <w:rsid w:val="000B4C8A"/>
    <w:rsid w:val="000D07DC"/>
    <w:rsid w:val="00140D67"/>
    <w:rsid w:val="0017755D"/>
    <w:rsid w:val="001A2F2A"/>
    <w:rsid w:val="001E697C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81EDD"/>
    <w:rsid w:val="004B7097"/>
    <w:rsid w:val="004D3733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A4E29"/>
    <w:rsid w:val="008B5386"/>
    <w:rsid w:val="008F30CF"/>
    <w:rsid w:val="00911DE7"/>
    <w:rsid w:val="0095202A"/>
    <w:rsid w:val="00953892"/>
    <w:rsid w:val="00955FA6"/>
    <w:rsid w:val="0096751A"/>
    <w:rsid w:val="009B1629"/>
    <w:rsid w:val="009E63DD"/>
    <w:rsid w:val="00A26C10"/>
    <w:rsid w:val="00A61B70"/>
    <w:rsid w:val="00A71F4A"/>
    <w:rsid w:val="00AC1D46"/>
    <w:rsid w:val="00AC45AE"/>
    <w:rsid w:val="00B50AD0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E3901"/>
    <w:rsid w:val="00DF3A1C"/>
    <w:rsid w:val="00E04570"/>
    <w:rsid w:val="00E60BC7"/>
    <w:rsid w:val="00ED4A75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95202A"/>
    <w:pPr>
      <w:spacing w:before="0" w:after="0" w:line="240" w:lineRule="auto"/>
      <w:ind w:left="0" w:firstLine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520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470C72"/>
    <w:rsid w:val="00493D82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DEBB-094A-49AB-86CF-00C09976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4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Mariusz Krać</cp:lastModifiedBy>
  <cp:revision>2</cp:revision>
  <cp:lastPrinted>2023-10-31T06:44:00Z</cp:lastPrinted>
  <dcterms:created xsi:type="dcterms:W3CDTF">2025-03-28T09:58:00Z</dcterms:created>
  <dcterms:modified xsi:type="dcterms:W3CDTF">2025-03-28T09:58:00Z</dcterms:modified>
</cp:coreProperties>
</file>