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3D" w:rsidRPr="00AD2339" w:rsidRDefault="00833CE4" w:rsidP="00833CE4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Załącznik nr 1 do umowy</w:t>
      </w:r>
    </w:p>
    <w:p w:rsidR="00340B3D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Wykaz urządzeń objętych umową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(w formie tabeli)</w:t>
      </w:r>
      <w:r w:rsidRPr="00AD2339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urządzeń objętych umową"/>
        <w:tblDescription w:val="tabela zawiera wykaz wszytskich urządzeń klimatyzacji oraz wentylacji wraz z podaniem ich marki, modelu, rodzaju czynnika, ich lokalizacji, a także informację o częstotliwości przeglądów."/>
      </w:tblPr>
      <w:tblGrid>
        <w:gridCol w:w="1448"/>
        <w:gridCol w:w="2462"/>
        <w:gridCol w:w="11"/>
        <w:gridCol w:w="964"/>
        <w:gridCol w:w="773"/>
        <w:gridCol w:w="2673"/>
        <w:gridCol w:w="957"/>
      </w:tblGrid>
      <w:tr w:rsidR="00340B3D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0B3D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Szkoła</w:t>
            </w:r>
          </w:p>
        </w:tc>
      </w:tr>
      <w:tr w:rsidR="00340B3D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340B3D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 (Pok.S302)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Elekt. (Parter-klatka II)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A2E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FBA71A+RZASG71MV1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2,45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79B7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60C2112012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60C1111012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RXYQ18P7W1BA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11,7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Jednostki - 9 szt. w pokojach na IV piętrze</w:t>
            </w:r>
            <w:r w:rsidR="00340B3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- Dach</w:t>
            </w:r>
            <w:r w:rsidR="00A87585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/budynek szkoła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RXYQ16P7W1BA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11,5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VRV 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RXYQ14P7W1BA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2,3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RXYQ12T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3D3207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1,1'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RXYQ20T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270A2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15A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 szt. w pokojach</w:t>
            </w:r>
            <w:r w:rsidR="004571EA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na III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4571EA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20A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 szt.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 na 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</w:t>
            </w:r>
            <w:r w:rsidR="00AD2339" w:rsidRPr="00AD2339">
              <w:rPr>
                <w:rFonts w:eastAsia="Calibri"/>
              </w:rPr>
              <w:t>ale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SWEGON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60C2112012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18,6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60C1111012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18,6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2246FB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COOL 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X-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40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-A-1-2-1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R407C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2,57 + 5,34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Aula (sala S1 oraz S101x6, S3x2, S6x2, S7x2, S102x2, S104x2, S105x2, S202x2, S203x2, S204x4)  - Piwnica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Socjalny (Pok. S309) - Dach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Pomieszczenie techniczne II p.–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Socjalny (Pok. S407)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(Pok.SP14)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315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Kurtyna powietrzna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2504+STEROWNIK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5F1ADE" w:rsidRPr="00AD2339" w:rsidTr="00903307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2383+STEROWNIK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AD2339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 xml:space="preserve">Dom </w:t>
            </w:r>
            <w:r>
              <w:rPr>
                <w:rFonts w:eastAsia="Calibri"/>
              </w:rPr>
              <w:t>A</w:t>
            </w:r>
            <w:r w:rsidRPr="00AD2339">
              <w:rPr>
                <w:rFonts w:eastAsia="Calibri"/>
              </w:rPr>
              <w:t>plikanta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(Pok.H127)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FTXM25M+RXM25M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(Pok.H327)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8715E" w:rsidRPr="00AD2339" w:rsidRDefault="0048715E" w:rsidP="00833CE4">
            <w:pPr>
              <w:tabs>
                <w:tab w:val="center" w:pos="1380"/>
              </w:tabs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  <w:t>Gold 30C1111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RXS60F3V1B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1,5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Recepcja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Comf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RZQS100D7V1B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3,7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Hala (Pok. HP51) –Piwnica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DAIKIN Multi-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3MXS68G2V1B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6D0B4C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H06, H07, H08 – Piwnica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Centrala ochrony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1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VRV </w:t>
            </w:r>
            <w:r w:rsidR="00AD2339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13,3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</w:t>
            </w:r>
            <w:r w:rsidR="00EE0BE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KIN VRV 4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13,3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Aplikanta –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Dom Aplikanta – H 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FXDQ15A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148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FXDQ20A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Centrale wentylacyjn</w:t>
            </w:r>
            <w:r w:rsidR="00AD2339" w:rsidRPr="00AD2339">
              <w:rPr>
                <w:rFonts w:eastAsia="Calibri"/>
              </w:rPr>
              <w:t>e i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20CSD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Piwnica Pok.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Restauracja/Sala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ANP-2-P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ANP-4-P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F05-250-E1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(H34 do H35)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+ Pok. (H-1.57 i H1.58)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310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Czytelnie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(H-1.69 do H-1.70)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450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(H-1.66)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(H18 do H19)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(Pok.H06,H07,H08)-Dach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(H11 do H15)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Zaplecze socjalne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29)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(H-1.75 i H-1.78 do H-1.80)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(HP 56)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160L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(H-1.83, H-1.84, H-1.90, H-1.91)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DVWS 500-4D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Garaż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Pokoje – 176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1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 – 3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(Pok.HP31)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903307" w:rsidRDefault="00903307" w:rsidP="00903307">
            <w:pPr>
              <w:pStyle w:val="Nagwek1"/>
              <w:rPr>
                <w:rFonts w:eastAsia="Calibri"/>
              </w:rPr>
            </w:pPr>
            <w:r>
              <w:rPr>
                <w:rFonts w:eastAsia="Calibri"/>
              </w:rPr>
              <w:t>Pochłaniacz pyłów-system ocz</w:t>
            </w:r>
            <w:r w:rsidRPr="00903307">
              <w:rPr>
                <w:rFonts w:eastAsia="Calibri"/>
              </w:rPr>
              <w:t>yszczania powietrza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SALDA EC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VKA 315 EKO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nr 60-pomieszczenie zgniatarki i niszczarki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340B3D" w:rsidRPr="00AD2339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Wykaz czynności objętych umową: </w:t>
      </w:r>
    </w:p>
    <w:p w:rsidR="00340B3D" w:rsidRPr="00AD2339" w:rsidRDefault="00340B3D" w:rsidP="00903307">
      <w:pPr>
        <w:pStyle w:val="Nagwek1"/>
        <w:rPr>
          <w:rFonts w:eastAsia="Times New Roman"/>
          <w:lang w:eastAsia="pl-PL"/>
        </w:rPr>
      </w:pPr>
      <w:r w:rsidRPr="00AD2339">
        <w:rPr>
          <w:rFonts w:eastAsia="Times New Roman"/>
          <w:lang w:eastAsia="pl-PL"/>
        </w:rPr>
        <w:t xml:space="preserve">Wymagania ogólne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Podczas przeprowadzania czynności konserwacyjnych w przypadku zauważenia jakichkolwiek odchyleń od prawidłowej pracy urządzenia należy wykonać właściwe czynności i zabiegi doprowadzające urządzenie do pełnej sprawności technicznej.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Urządzenia klimatyzacyjne należy serwisować w sposób zapobiegający emisji substancji kontrolowanych do środowiska.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Każde urządzenie klimatyzacyjne zawierające substancje kontrolowane należy oznakować zgodnie z obowiązującymi przepisami.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Dla urządzeń klimatyzacyjnych i instalacji zawierających substancje kontrolowane należy prowadzić ewidencję emisji substancji kontrolowanej i wykonywać przeglądy szczelności zgodnie z obowiązującymi przepisami zgodnie z Rozporządzeniem wykonawczym do Ustawy z dnia 15 maja 2015 r. o substancjach zubażających warstwę ozonową oraz o niektórych fluorowanych gazach cieplarnianych (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Dz.</w:t>
      </w:r>
      <w:r w:rsidR="00F622F1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U. 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2020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 poz. 2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065 t. j.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)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Dla urządzeń klimatyzacyjnych zawierających powyżej </w:t>
      </w:r>
      <w:smartTag w:uri="urn:schemas-microsoft-com:office:smarttags" w:element="metricconverter">
        <w:smartTagPr>
          <w:attr w:name="ProductID" w:val="3 kg"/>
        </w:smartTagPr>
        <w:r w:rsidRPr="00AD2339">
          <w:rPr>
            <w:rFonts w:eastAsia="Times New Roman" w:cstheme="minorHAnsi"/>
            <w:sz w:val="24"/>
            <w:szCs w:val="24"/>
            <w:lang w:eastAsia="pl-PL"/>
          </w:rPr>
          <w:t>3 kg</w:t>
        </w:r>
      </w:smartTag>
      <w:r w:rsidRPr="00AD2339">
        <w:rPr>
          <w:rFonts w:eastAsia="Times New Roman" w:cstheme="minorHAnsi"/>
          <w:sz w:val="24"/>
          <w:szCs w:val="24"/>
          <w:lang w:eastAsia="pl-PL"/>
        </w:rPr>
        <w:t xml:space="preserve"> czynnika chłodniczego będącego substancją kontrolowaną należy prowadzić „kartę urządzenia” w elektronicznym systemie CRO oraz wypełniać ją należycie w trakcie prowadzenia serwisu zgodnie z obowiązującymi przepisami.</w:t>
      </w:r>
    </w:p>
    <w:p w:rsidR="00340B3D" w:rsidRPr="00AD2339" w:rsidRDefault="00340B3D" w:rsidP="00AD2339">
      <w:pPr>
        <w:spacing w:before="120" w:after="12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Zamawiający  lub osoby przez niego upoważnione udostępniają Wykonawcy w siedzibie Zamawiającego dane zawarte w Karcie Urządzenia prowadzone w elektronicznym systemie CRO dla konta KSSiP w zakresie niezbędnym do dokonania przez te osoby wpisów w tych kartach zgodnie z przepisami rozporządzenia Ministra Środowiska z dnia </w:t>
      </w:r>
      <w:r w:rsidR="0018520D" w:rsidRPr="00AD2339">
        <w:rPr>
          <w:rFonts w:eastAsia="Times New Roman" w:cstheme="minorHAnsi"/>
          <w:sz w:val="24"/>
          <w:szCs w:val="24"/>
          <w:lang w:eastAsia="pl-PL"/>
        </w:rPr>
        <w:t>22 grudnia 2017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r. w sprawie Centralnego Rejestru Operatorów Urządzeń i Systemów Ochrony Przeciwpożarowej</w:t>
      </w:r>
      <w:r w:rsidR="00213D17" w:rsidRPr="00AD2339">
        <w:rPr>
          <w:rFonts w:eastAsia="Times New Roman" w:cstheme="minorHAnsi"/>
          <w:sz w:val="24"/>
          <w:szCs w:val="24"/>
          <w:lang w:eastAsia="pl-PL"/>
        </w:rPr>
        <w:t xml:space="preserve"> (Dz. U. 2017 poz. 2419)</w:t>
      </w:r>
      <w:r w:rsidRPr="00AD2339">
        <w:rPr>
          <w:rFonts w:eastAsia="Times New Roman" w:cstheme="minorHAnsi"/>
          <w:sz w:val="24"/>
          <w:szCs w:val="24"/>
          <w:lang w:eastAsia="pl-PL"/>
        </w:rPr>
        <w:t>. Wpisy należy dokonywać w trakcie prowadzenia serwisu zgodnie z obowiązującymi przepisami.</w:t>
      </w:r>
    </w:p>
    <w:p w:rsidR="005D1DC0" w:rsidRPr="00AD2339" w:rsidRDefault="005D1DC0" w:rsidP="00AD2339">
      <w:pPr>
        <w:pStyle w:val="Akapitzlist"/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Do czyszczenia, odgrzybiania i dezynfekcji układów klimatyzacji i wentylacji oraz powierzchni musi zostać użyty niepalny, aktywny i biobójczy płyn posiadający atest higieniczny wydany przez PZH. Preparat musi wykazywać działanie bakteriobójcze,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grzybo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-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drożdżobójcze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, wirusobójcze,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sporobójcze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prądkobójcze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wg norm EN1040, EN13727, EN1276, EN13697, EN13623, EN1275, EN1650, EN14476, EN13704, EN14348.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Są to p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odstawowe czynności konserwacyjne dla wszystkich typów urządzeń klimatyzacyjnych, instalacji wentylacji i klimatyzacji (jeśli dany element występuje)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Oględziny ogólne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techniczny obudowy (powłok antykorozyjnych i lakierniczych pod kątem uszkodzeń i korozji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zabrudzenia wewnętrznej i zewnętrznej powierzchni obudowy.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połączeń mechanicznych elementów konstrukcyjnych i podzespołów.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urządzenie pod kątem drgań i hałasu.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zamykania drzwi, osłon i działania wyłącznika bezpieczeństwa.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Wykonać pomiary prądów - silników, sprężarek, nawilżaczy, grzałek i pomp - zmierzone wartości zapisać w Dzienniku Przeglądów.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wentylatora i rozprowadzania powietrza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swobodę przepływu powietrza w otworach wlotowych i wylotowych urządzenia, w przewodach, nawiewnikach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wywiewnikach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kompensator (połączenie elastyczne) pod kątem mocowania i szczelności.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elementów regulujących przepływ powietrza pod kątem zamocowania, swobody ruchu w tym działanie siłowników przepustnic pod względem zanieczyszczeń, uszkodzeń i poprawności działania.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 usunąć nieszczelności połączeń elementów układu powietrznego (drzwi, kanały, przegrody, żaluzje, obudowy), stan połączeń mechanicznych i pokryć antykorozyjnych.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zespół silnik-</w:t>
      </w:r>
      <w:r w:rsidR="00F839A7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wentylator pod kątem uszkodzeń, zabrudzenia, skorodowania.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mocowania zespołu silnik-wentylator w tym mocowanie wentylatora na wale oraz stan amortyzatorów wentylatora.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połączeń elektrycznych silnika.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łożysk silników napędowych oraz wentylatorów powietrza obiegowego i świeżego.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napęd pasowy pod względem zabrudzenia, uszkodzeń, zużycia, prawidłowego napięcia i ustawienia współliniowości kół.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regulatora obrotów silników wentylatorów.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prawidłowość działania klap p.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poż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poprawność działania czujników przepływu powietrza.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filtra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filtrów powietrza obiegowego i świeżego oraz na czerpni – oczyścić lub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zabrudzenia filtrów.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zabrudzenia kanałów czerpni – ewentualnie oczyścić.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Instalacja chłodnicza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przewodów, spawów i innych połączeń oraz stan armatury czynnika chłodniczego pod kątem szczelności, uszkodzeń i zabrudzeń.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podpory i zamocowania (materiały, usytuowanie, połączenie).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zabezpieczenia i osłony przed uszkodzeniami mechanicznymi i przed oddziaływaniem cieplnym.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Sprawdzenie drgań i przemieszczeń powodowanych przez temperaturę i ciśnienie.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filtra-</w:t>
      </w:r>
      <w:r w:rsidR="00BE504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osuszacza.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zawilgocenia układu ziębniczego we wzierniku.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pracę elementu rozprężnego (termostatycznego zaworu rozprężnego, rurki kapilarnej, elektronicznego zaworu rozprężnego).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ciśnienia ssania i tłoczenia oraz temperaturę odparowania i skraplania.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Zmierzyć i ewentualnie wyregulować przegrzanie czynnika chłodniczego.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manometry robocze pod względem dokładności wskazań.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zaworów elektromagnetycznych.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niskiego i wysokiego ciśnienia oraz skontrolować dokładność wskazań czujników wysokiego i niskiego ciśnienia.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cieczy w zbiorniku czynnika chłodniczego i we wzierniku rury cieczowej.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zaworów ręcznych.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i ewentualnie uzupełnić lub wymienić izolację termiczną na rurociągach chłodniczych.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zawór bezpieczeństwa zainstalowany w instalacji chłodniczej.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chłodnicy (chłodnica bezpośredniego odparowania).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powierzchni chłodnicy i rozdzielacza pod kątem zabrudzenia, uszkodzeń, nieszczelności, śladów korozji i ewentualnie oczyścić wymiennik środkiem chemicznym.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i ewentualnie oczyścić tacę ociekową i instalację odprowadzenia skroplin (usunięcie flory bakteryjnej).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pompki skroplin.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sprężarki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sprężarkę, przyłącza przewodów chłodniczych oraz zawory odcinające pod kątem wycieków, nieszczelności, zabrudzeń, śladów korozji.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Słuchowa kontrola głośności pracy.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zawieszenie - stan amortyzatorów gumowych i sprężynowych.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ogrzewania karteru sprężarki.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olej na zawartość kwasu (test kwasowości).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Dokonać pomiaru ciśnienia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i wyregulować różnicowy presostat ciśnienia oleju.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odciążenia rozruchu.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regulatora wydajności.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izolacji i połączeń elektrycznych.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nawilżacza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instalację doprowadzającą wodę do nawilżacza i filtr wodny (szczególną uwagę zwrócić na podłączenia elastyczne).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instalacji przelewowej i odmulającej.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cylindra i elektrod i ewentualnie oczyścić lub w razie potrzeby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instalacji emitera pary.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zamocowanie i stan przewodów zasilania parowego oraz drożności odprowadzenia kondensatu.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otworów wylotowych pary w lancy parowej.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układów sterujących pracą nawilżacza oraz zamocowania przewodów elektrycznych.</w:t>
      </w:r>
    </w:p>
    <w:p w:rsidR="00340B3D" w:rsidRPr="00AD2339" w:rsidRDefault="00340B3D" w:rsidP="00AD2339">
      <w:pPr>
        <w:tabs>
          <w:tab w:val="left" w:pos="851"/>
        </w:tabs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</w:t>
      </w:r>
      <w:r w:rsidR="00E8785B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Sprawdzić poprawność działania zaworów elektromagnetycznych napełniającego i spustowego oraz ręcznego zaworu odcinającego zasilanie wodne.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Uwagi końcowe: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 ramach zawartej umowy Wykonawca zobowiązany jest</w:t>
      </w:r>
      <w:r w:rsidR="00553639" w:rsidRPr="00AD2339">
        <w:rPr>
          <w:rFonts w:eastAsia="Times New Roman" w:cstheme="minorHAnsi"/>
          <w:sz w:val="24"/>
          <w:szCs w:val="24"/>
          <w:lang w:eastAsia="pl-PL"/>
        </w:rPr>
        <w:t xml:space="preserve"> we własnym zakresie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odpowiednią ilość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filtrów,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uszczelek, taśm, pasków klinowych, napinających itp., kontrolek (odpowiednich dla danego typu wentylatora, klimatyzatora, instalacji wentylacji i klimatyzacji);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wkładki bezpiecznikowe, elementy złączne, diody LED w przypadku wystąpienia konieczności wymiany w wentylatorze, klimatyzatorze, instalacji wentylacji i klimatyzacji;</w:t>
      </w:r>
    </w:p>
    <w:p w:rsidR="00833CE4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utylizację wszystkich zużytych filtrów i innych wymienionych elementów występujących w wentylatorach, klimatyzatorach, instalacjach wentylacji i klimatyzacji.</w:t>
      </w:r>
    </w:p>
    <w:p w:rsidR="00340B3D" w:rsidRPr="00AD2339" w:rsidRDefault="00381F03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Wykonawca będzie dbać o mienie i porządek Zamawiającego, w tym 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pozostawić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pomieszczenie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w stanie jaki zastał</w:t>
      </w:r>
      <w:r w:rsidRPr="00AD2339">
        <w:rPr>
          <w:rFonts w:eastAsia="Times New Roman" w:cstheme="minorHAnsi"/>
          <w:sz w:val="24"/>
          <w:szCs w:val="24"/>
          <w:lang w:eastAsia="pl-PL"/>
        </w:rPr>
        <w:t>, a także urządzenia sanitarne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(np. umywalkę)</w:t>
      </w:r>
      <w:r w:rsidRPr="00AD2339">
        <w:rPr>
          <w:rFonts w:eastAsia="Times New Roman" w:cstheme="minorHAnsi"/>
          <w:sz w:val="24"/>
          <w:szCs w:val="24"/>
          <w:lang w:eastAsia="pl-PL"/>
        </w:rPr>
        <w:t>, z których Wykonawca korzysta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ł podczas wykonywania prac</w:t>
      </w:r>
      <w:r w:rsidRPr="00AD2339">
        <w:rPr>
          <w:rFonts w:eastAsia="Times New Roman" w:cstheme="minorHAnsi"/>
          <w:sz w:val="24"/>
          <w:szCs w:val="24"/>
          <w:lang w:eastAsia="pl-PL"/>
        </w:rPr>
        <w:t>.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D02B4" w:rsidRPr="00AD2339" w:rsidRDefault="00340B3D" w:rsidP="00AD2339">
      <w:pPr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Harmonogram</w:t>
      </w:r>
      <w:r w:rsidR="005D02B4" w:rsidRPr="00AD2339">
        <w:rPr>
          <w:rFonts w:eastAsia="Times New Roman" w:cstheme="minorHAnsi"/>
          <w:sz w:val="24"/>
          <w:szCs w:val="24"/>
          <w:lang w:eastAsia="pl-PL"/>
        </w:rPr>
        <w:t xml:space="preserve"> usług serwisowych: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 „A”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instalacji wentylacji i klimatyzacji raz na 3 miesiące bez konieczności wzywania Wykonawcy przez Zamawiającego oraz dostarczenia potwierdzenia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lastRenderedPageBreak/>
        <w:t>wykonania tych usług upoważnionemu pracownikowi Zamawiającego w terminie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ostatniego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dnia miesiąca określonego poniżej: (maj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sierpień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luty 20</w:t>
      </w:r>
      <w:r w:rsidR="00084449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3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 – czyli 4 razy do końca trwania umowy);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>G</w:t>
      </w:r>
      <w:r w:rsidR="00903307">
        <w:rPr>
          <w:rFonts w:eastAsia="Times New Roman" w:cstheme="minorHAnsi"/>
          <w:b/>
          <w:sz w:val="24"/>
          <w:szCs w:val="24"/>
          <w:lang w:eastAsia="pl-PL"/>
        </w:rPr>
        <w:t>rupa</w:t>
      </w:r>
      <w:r w:rsidRPr="00AD2339">
        <w:rPr>
          <w:rFonts w:eastAsia="Times New Roman" w:cstheme="minorHAnsi"/>
          <w:b/>
          <w:sz w:val="24"/>
          <w:szCs w:val="24"/>
          <w:lang w:eastAsia="pl-PL"/>
        </w:rPr>
        <w:t> „B”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2 razy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(ma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j 2022</w:t>
      </w:r>
      <w:r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– czyli 2 razy do końca trwania umowy).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 „C” 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 przeglądami i konserwacją elektrycznych kurtyn powietrznych polegających na czyszczeniu zaciągu powietrza, czyszczeniu łopatek wentylatora i kontroli poboru prądu 1 raz w roku przed sezonem grzewczym 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dnia miesiąca określonego poniżej  (listopad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E927F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czyli 1 raz  do końca trwania umowy).</w:t>
      </w:r>
    </w:p>
    <w:p w:rsidR="00063DC4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063DC4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 „D” -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1 raz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(listopad 202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– czyli 1 razy do końca trwania umowy).</w:t>
      </w:r>
    </w:p>
    <w:p w:rsidR="00F501C6" w:rsidRPr="00AD2339" w:rsidRDefault="00F501C6" w:rsidP="00AD2339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F501C6" w:rsidRPr="00AD2339" w:rsidSect="00AD2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32" w:rsidRDefault="001C5F32" w:rsidP="005B658A">
      <w:pPr>
        <w:spacing w:after="0" w:line="240" w:lineRule="auto"/>
      </w:pPr>
      <w:r>
        <w:separator/>
      </w:r>
    </w:p>
  </w:endnote>
  <w:endnote w:type="continuationSeparator" w:id="0">
    <w:p w:rsidR="001C5F32" w:rsidRDefault="001C5F32" w:rsidP="005B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12"/>
        <w:szCs w:val="12"/>
      </w:rPr>
      <w:id w:val="-13426895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2"/>
            <w:szCs w:val="1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71EA" w:rsidRPr="002C047F" w:rsidRDefault="004571EA" w:rsidP="00903307">
            <w:pPr>
              <w:pStyle w:val="Stopka"/>
              <w:rPr>
                <w:rFonts w:asciiTheme="majorHAnsi" w:hAnsiTheme="majorHAnsi"/>
                <w:sz w:val="12"/>
                <w:szCs w:val="12"/>
              </w:rPr>
            </w:pPr>
            <w:r w:rsidRPr="00903307">
              <w:rPr>
                <w:rFonts w:cstheme="minorHAnsi"/>
                <w:sz w:val="24"/>
                <w:szCs w:val="12"/>
              </w:rPr>
              <w:t xml:space="preserve">Strona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PAGE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903307">
              <w:rPr>
                <w:rFonts w:cstheme="minorHAnsi"/>
                <w:bCs/>
                <w:noProof/>
                <w:sz w:val="24"/>
                <w:szCs w:val="12"/>
              </w:rPr>
              <w:t>2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  <w:r w:rsidRPr="00903307">
              <w:rPr>
                <w:rFonts w:cstheme="minorHAnsi"/>
                <w:sz w:val="24"/>
                <w:szCs w:val="12"/>
              </w:rPr>
              <w:t xml:space="preserve"> z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NUMPAGES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903307">
              <w:rPr>
                <w:rFonts w:cstheme="minorHAnsi"/>
                <w:bCs/>
                <w:noProof/>
                <w:sz w:val="24"/>
                <w:szCs w:val="12"/>
              </w:rPr>
              <w:t>14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</w:p>
        </w:sdtContent>
      </w:sdt>
    </w:sdtContent>
  </w:sdt>
  <w:p w:rsidR="004571EA" w:rsidRDefault="00457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32" w:rsidRDefault="001C5F32" w:rsidP="005B658A">
      <w:pPr>
        <w:spacing w:after="0" w:line="240" w:lineRule="auto"/>
      </w:pPr>
      <w:r>
        <w:separator/>
      </w:r>
    </w:p>
  </w:footnote>
  <w:footnote w:type="continuationSeparator" w:id="0">
    <w:p w:rsidR="001C5F32" w:rsidRDefault="001C5F32" w:rsidP="005B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3D"/>
    <w:rsid w:val="0006297F"/>
    <w:rsid w:val="00063DC4"/>
    <w:rsid w:val="00084449"/>
    <w:rsid w:val="0008722E"/>
    <w:rsid w:val="000D6A10"/>
    <w:rsid w:val="000F10B5"/>
    <w:rsid w:val="0018520D"/>
    <w:rsid w:val="00194E9E"/>
    <w:rsid w:val="001C5F32"/>
    <w:rsid w:val="001D0CCA"/>
    <w:rsid w:val="00213D17"/>
    <w:rsid w:val="002246FB"/>
    <w:rsid w:val="00236567"/>
    <w:rsid w:val="00237E0E"/>
    <w:rsid w:val="00270A2E"/>
    <w:rsid w:val="002770EF"/>
    <w:rsid w:val="002A1EFC"/>
    <w:rsid w:val="002C047F"/>
    <w:rsid w:val="002C4864"/>
    <w:rsid w:val="00340B3D"/>
    <w:rsid w:val="00381F03"/>
    <w:rsid w:val="00396845"/>
    <w:rsid w:val="003A35F0"/>
    <w:rsid w:val="003D3207"/>
    <w:rsid w:val="00424926"/>
    <w:rsid w:val="004571EA"/>
    <w:rsid w:val="0047311F"/>
    <w:rsid w:val="004838E3"/>
    <w:rsid w:val="00485FAE"/>
    <w:rsid w:val="0048715E"/>
    <w:rsid w:val="004902FF"/>
    <w:rsid w:val="004F61BE"/>
    <w:rsid w:val="005157AA"/>
    <w:rsid w:val="00553639"/>
    <w:rsid w:val="00567E2A"/>
    <w:rsid w:val="005A4986"/>
    <w:rsid w:val="005B0B44"/>
    <w:rsid w:val="005B4790"/>
    <w:rsid w:val="005B658A"/>
    <w:rsid w:val="005C49EA"/>
    <w:rsid w:val="005D02B4"/>
    <w:rsid w:val="005D1DC0"/>
    <w:rsid w:val="005D539B"/>
    <w:rsid w:val="005F1ADE"/>
    <w:rsid w:val="005F4C6B"/>
    <w:rsid w:val="00651B90"/>
    <w:rsid w:val="0067337B"/>
    <w:rsid w:val="006734B2"/>
    <w:rsid w:val="0068476B"/>
    <w:rsid w:val="006A5A6B"/>
    <w:rsid w:val="006D0B4C"/>
    <w:rsid w:val="006F3C20"/>
    <w:rsid w:val="00724AF7"/>
    <w:rsid w:val="007303C6"/>
    <w:rsid w:val="00740169"/>
    <w:rsid w:val="0077185D"/>
    <w:rsid w:val="00795865"/>
    <w:rsid w:val="00797169"/>
    <w:rsid w:val="007E1BDC"/>
    <w:rsid w:val="008008EB"/>
    <w:rsid w:val="00833CE4"/>
    <w:rsid w:val="008362A7"/>
    <w:rsid w:val="0085606E"/>
    <w:rsid w:val="00863833"/>
    <w:rsid w:val="00887FC4"/>
    <w:rsid w:val="008C1CF1"/>
    <w:rsid w:val="008C7C37"/>
    <w:rsid w:val="00903307"/>
    <w:rsid w:val="009300CD"/>
    <w:rsid w:val="009772DC"/>
    <w:rsid w:val="009B6552"/>
    <w:rsid w:val="00A05D09"/>
    <w:rsid w:val="00A2273D"/>
    <w:rsid w:val="00A87585"/>
    <w:rsid w:val="00AC1134"/>
    <w:rsid w:val="00AD2339"/>
    <w:rsid w:val="00AF3214"/>
    <w:rsid w:val="00B642D0"/>
    <w:rsid w:val="00B6718D"/>
    <w:rsid w:val="00BA35DC"/>
    <w:rsid w:val="00BA5741"/>
    <w:rsid w:val="00BE5046"/>
    <w:rsid w:val="00BF6461"/>
    <w:rsid w:val="00C23C9D"/>
    <w:rsid w:val="00C23D23"/>
    <w:rsid w:val="00C33DB1"/>
    <w:rsid w:val="00C35488"/>
    <w:rsid w:val="00C35B25"/>
    <w:rsid w:val="00C74CEF"/>
    <w:rsid w:val="00C85403"/>
    <w:rsid w:val="00CD042F"/>
    <w:rsid w:val="00CE336D"/>
    <w:rsid w:val="00D15F29"/>
    <w:rsid w:val="00D20574"/>
    <w:rsid w:val="00D21041"/>
    <w:rsid w:val="00D46F60"/>
    <w:rsid w:val="00D663B9"/>
    <w:rsid w:val="00E76FD1"/>
    <w:rsid w:val="00E8785B"/>
    <w:rsid w:val="00E927F6"/>
    <w:rsid w:val="00EA213B"/>
    <w:rsid w:val="00EB009F"/>
    <w:rsid w:val="00EE0A60"/>
    <w:rsid w:val="00EE0BED"/>
    <w:rsid w:val="00F40F8C"/>
    <w:rsid w:val="00F424DC"/>
    <w:rsid w:val="00F501C6"/>
    <w:rsid w:val="00F622F1"/>
    <w:rsid w:val="00F839A7"/>
    <w:rsid w:val="00FA6DA0"/>
    <w:rsid w:val="00FB5C79"/>
    <w:rsid w:val="00FD79B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B3D"/>
  </w:style>
  <w:style w:type="paragraph" w:styleId="Nagwek1">
    <w:name w:val="heading 1"/>
    <w:basedOn w:val="Normalny"/>
    <w:next w:val="Normalny"/>
    <w:link w:val="Nagwek1Znak"/>
    <w:uiPriority w:val="9"/>
    <w:qFormat/>
    <w:rsid w:val="00903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8A"/>
  </w:style>
  <w:style w:type="paragraph" w:styleId="Stopka">
    <w:name w:val="footer"/>
    <w:basedOn w:val="Normalny"/>
    <w:link w:val="Stopka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8A"/>
  </w:style>
  <w:style w:type="paragraph" w:styleId="Tekstdymka">
    <w:name w:val="Balloon Text"/>
    <w:basedOn w:val="Normalny"/>
    <w:link w:val="TekstdymkaZnak"/>
    <w:uiPriority w:val="99"/>
    <w:semiHidden/>
    <w:unhideWhenUsed/>
    <w:rsid w:val="003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3307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B41C-6FB3-429C-BB69-AEB3B159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2285</Words>
  <Characters>13711</Characters>
  <Application>Microsoft Office Word</Application>
  <DocSecurity>0</DocSecurity>
  <Lines>114</Lines>
  <Paragraphs>31</Paragraphs>
  <ScaleCrop>false</ScaleCrop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2022-02-25T12:07:00Z</dcterms:created>
  <dcterms:modified xsi:type="dcterms:W3CDTF">2022-02-25T12:07:00Z</dcterms:modified>
</cp:coreProperties>
</file>