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</w:t>
      </w:r>
      <w:r w:rsidR="00C314CA">
        <w:rPr>
          <w:rFonts w:ascii="Times New Roman" w:eastAsia="Times New Roman" w:hAnsi="Times New Roman" w:cs="Times New Roman"/>
          <w:bCs/>
          <w:lang w:eastAsia="pl-PL"/>
        </w:rPr>
        <w:t>t</w:t>
      </w:r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el.:12 617 96 14/fax 12 617 94 11, e-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:/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bCs/>
          <w:lang w:eastAsia="pl-PL"/>
        </w:rPr>
        <w:t>SkrytkaESP</w:t>
      </w:r>
      <w:proofErr w:type="spellEnd"/>
      <w:r w:rsidR="00C314C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zwana dalej KSSiP,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C314C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4CA" w:rsidRPr="00C314CA">
        <w:rPr>
          <w:rFonts w:ascii="Times New Roman" w:eastAsia="Times New Roman" w:hAnsi="Times New Roman" w:cs="Times New Roman"/>
          <w:lang w:eastAsia="pl-PL"/>
        </w:rPr>
        <w:t>iod@kssip.gov.pl, e-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puap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: 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kssip_krakow</w:t>
      </w:r>
      <w:proofErr w:type="spellEnd"/>
      <w:r w:rsidR="00C314CA" w:rsidRPr="00C314CA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C314CA" w:rsidRPr="00C314CA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C314CA">
        <w:rPr>
          <w:rFonts w:ascii="Times New Roman" w:eastAsia="Calibri" w:hAnsi="Times New Roman" w:cs="Times New Roman"/>
        </w:rPr>
        <w:t xml:space="preserve"> </w:t>
      </w:r>
      <w:r w:rsidRPr="00317411">
        <w:rPr>
          <w:rFonts w:ascii="Times New Roman" w:eastAsia="Calibri" w:hAnsi="Times New Roman" w:cs="Times New Roman"/>
        </w:rPr>
        <w:t>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</w:t>
      </w:r>
      <w:r w:rsidR="00C314CA">
        <w:rPr>
          <w:rFonts w:ascii="Times New Roman" w:eastAsia="Times New Roman" w:hAnsi="Times New Roman" w:cs="Times New Roman"/>
          <w:lang w:eastAsia="pl-PL"/>
        </w:rPr>
        <w:t xml:space="preserve">sowanie co najmniej jedno z </w:t>
      </w:r>
      <w:proofErr w:type="spellStart"/>
      <w:r w:rsidR="00C314CA">
        <w:rPr>
          <w:rFonts w:ascii="Times New Roman" w:eastAsia="Times New Roman" w:hAnsi="Times New Roman" w:cs="Times New Roman"/>
          <w:lang w:eastAsia="pl-PL"/>
        </w:rPr>
        <w:t>wyłą</w:t>
      </w:r>
      <w:r w:rsidRPr="00317411">
        <w:rPr>
          <w:rFonts w:ascii="Times New Roman" w:eastAsia="Times New Roman" w:hAnsi="Times New Roman" w:cs="Times New Roman"/>
          <w:lang w:eastAsia="pl-PL"/>
        </w:rPr>
        <w:t>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F3" w:rsidRDefault="00FA6BF3" w:rsidP="00D115DF">
      <w:pPr>
        <w:spacing w:after="0" w:line="240" w:lineRule="auto"/>
      </w:pPr>
      <w:r>
        <w:separator/>
      </w:r>
    </w:p>
  </w:endnote>
  <w:endnote w:type="continuationSeparator" w:id="0">
    <w:p w:rsidR="00FA6BF3" w:rsidRDefault="00FA6BF3" w:rsidP="00D1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F3" w:rsidRDefault="00FA6BF3" w:rsidP="00D115DF">
      <w:pPr>
        <w:spacing w:after="0" w:line="240" w:lineRule="auto"/>
      </w:pPr>
      <w:r>
        <w:separator/>
      </w:r>
    </w:p>
  </w:footnote>
  <w:footnote w:type="continuationSeparator" w:id="0">
    <w:p w:rsidR="00FA6BF3" w:rsidRDefault="00FA6BF3" w:rsidP="00D1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F" w:rsidRDefault="00D11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A1"/>
    <w:rsid w:val="0006297F"/>
    <w:rsid w:val="00317411"/>
    <w:rsid w:val="003A20A1"/>
    <w:rsid w:val="0049086F"/>
    <w:rsid w:val="00655022"/>
    <w:rsid w:val="00960352"/>
    <w:rsid w:val="00AB7981"/>
    <w:rsid w:val="00C314CA"/>
    <w:rsid w:val="00D115DF"/>
    <w:rsid w:val="00D4750C"/>
    <w:rsid w:val="00E76449"/>
    <w:rsid w:val="00EA5928"/>
    <w:rsid w:val="00F501C6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DF"/>
  </w:style>
  <w:style w:type="paragraph" w:styleId="Stopka">
    <w:name w:val="footer"/>
    <w:basedOn w:val="Normalny"/>
    <w:link w:val="StopkaZnak"/>
    <w:uiPriority w:val="99"/>
    <w:unhideWhenUsed/>
    <w:rsid w:val="00D1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2021-11-24T14:18:00Z</dcterms:created>
  <dcterms:modified xsi:type="dcterms:W3CDTF">2021-11-24T14:18:00Z</dcterms:modified>
</cp:coreProperties>
</file>