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95A5" w14:textId="219E3AA4" w:rsidR="008F6D4A" w:rsidRPr="00056B06" w:rsidRDefault="008F6D4A" w:rsidP="00056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B0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0AA16FE" wp14:editId="6DE48C62">
            <wp:simplePos x="0" y="0"/>
            <wp:positionH relativeFrom="column">
              <wp:posOffset>554182</wp:posOffset>
            </wp:positionH>
            <wp:positionV relativeFrom="paragraph">
              <wp:posOffset>26959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46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620C3" w14:textId="3D19CB6F" w:rsidR="008F6D4A" w:rsidRPr="00056B06" w:rsidRDefault="008F6D4A" w:rsidP="00056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223091"/>
      <w:bookmarkEnd w:id="1"/>
    </w:p>
    <w:p w14:paraId="7F281D9D" w14:textId="77777777" w:rsidR="008F6D4A" w:rsidRPr="00056B06" w:rsidRDefault="008F6D4A" w:rsidP="00056B06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4C2A6B" w14:textId="4E3C6CD6" w:rsidR="008F6D4A" w:rsidRPr="00056B06" w:rsidRDefault="008F6D4A" w:rsidP="00056B06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KRAJOWA SZKOŁA</w:t>
      </w:r>
    </w:p>
    <w:p w14:paraId="020413C8" w14:textId="77777777" w:rsidR="008F6D4A" w:rsidRPr="00056B06" w:rsidRDefault="008F6D4A" w:rsidP="00056B06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14:paraId="71778904" w14:textId="77777777" w:rsidR="008F6D4A" w:rsidRPr="00056B06" w:rsidRDefault="008F6D4A" w:rsidP="00056B06">
      <w:pPr>
        <w:pStyle w:val="Nagwek"/>
        <w:spacing w:line="360" w:lineRule="auto"/>
        <w:ind w:right="4392" w:hanging="283"/>
        <w:rPr>
          <w:rFonts w:ascii="Times New Roman" w:hAnsi="Times New Roman" w:cs="Times New Roman"/>
          <w:b/>
        </w:rPr>
      </w:pPr>
    </w:p>
    <w:p w14:paraId="11D0427D" w14:textId="07D88227" w:rsidR="008F6D4A" w:rsidRPr="00056B06" w:rsidRDefault="008F6D4A" w:rsidP="00056B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Kraków, 1</w:t>
      </w:r>
      <w:r w:rsidR="003C3020">
        <w:rPr>
          <w:rFonts w:ascii="Times New Roman" w:hAnsi="Times New Roman" w:cs="Times New Roman"/>
          <w:sz w:val="24"/>
          <w:szCs w:val="24"/>
        </w:rPr>
        <w:t>4</w:t>
      </w:r>
      <w:r w:rsidRPr="00056B06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3A61B4" w:rsidRPr="00056B06">
        <w:rPr>
          <w:rFonts w:ascii="Times New Roman" w:hAnsi="Times New Roman" w:cs="Times New Roman"/>
          <w:sz w:val="24"/>
          <w:szCs w:val="24"/>
        </w:rPr>
        <w:t>5</w:t>
      </w:r>
      <w:r w:rsidRPr="00056B06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F6D4A" w:rsidRPr="00056B06" w14:paraId="1BAFD831" w14:textId="77777777" w:rsidTr="00D737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36C54" w14:textId="77777777" w:rsidR="008F6D4A" w:rsidRPr="00056B06" w:rsidRDefault="008F6D4A" w:rsidP="00056B0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058513" w14:textId="77777777" w:rsidR="008F6D4A" w:rsidRPr="00056B06" w:rsidRDefault="008F6D4A" w:rsidP="00056B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CF095D" w14:textId="278014C1" w:rsidR="008F6D4A" w:rsidRPr="00056B06" w:rsidRDefault="008F6D4A" w:rsidP="00056B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B06">
        <w:rPr>
          <w:rFonts w:ascii="Times New Roman" w:hAnsi="Times New Roman" w:cs="Times New Roman"/>
          <w:i/>
          <w:sz w:val="24"/>
          <w:szCs w:val="24"/>
        </w:rPr>
        <w:t xml:space="preserve">Zalecenia w sprawie praktyk odbywanych przez aplikantów V rocznika aplikacji </w:t>
      </w:r>
      <w:r w:rsidR="0056542C" w:rsidRPr="00056B06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Pr="00056B06">
        <w:rPr>
          <w:rFonts w:ascii="Times New Roman" w:hAnsi="Times New Roman" w:cs="Times New Roman"/>
          <w:i/>
          <w:sz w:val="24"/>
          <w:szCs w:val="24"/>
        </w:rPr>
        <w:t>sędziowskiej po 13 – 18 zjazdach</w:t>
      </w:r>
    </w:p>
    <w:p w14:paraId="4B7DD481" w14:textId="77777777" w:rsidR="008F6D4A" w:rsidRPr="00056B06" w:rsidRDefault="008F6D4A" w:rsidP="00056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0BFF" w14:textId="76FEFE28" w:rsidR="008F6D4A" w:rsidRPr="00056B06" w:rsidRDefault="008F6D4A" w:rsidP="00056B06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Do</w:t>
      </w:r>
    </w:p>
    <w:p w14:paraId="26C518B2" w14:textId="77777777" w:rsidR="008F6D4A" w:rsidRPr="00056B06" w:rsidRDefault="008F6D4A" w:rsidP="00056B06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72511D15" w14:textId="77777777" w:rsidR="008F6D4A" w:rsidRPr="00056B06" w:rsidRDefault="008F6D4A" w:rsidP="00056B06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2CD5A637" w14:textId="77777777" w:rsidR="008F6D4A" w:rsidRPr="00056B06" w:rsidRDefault="008F6D4A" w:rsidP="00056B06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14:paraId="1B5661ED" w14:textId="77777777" w:rsidR="008F6D4A" w:rsidRPr="00056B06" w:rsidRDefault="008F6D4A" w:rsidP="00056B0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BF781AF" w14:textId="77777777" w:rsidR="008F6D4A" w:rsidRPr="00056B06" w:rsidRDefault="008F6D4A" w:rsidP="00056B0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1370671" w14:textId="77777777" w:rsidR="008F6D4A" w:rsidRPr="00056B06" w:rsidRDefault="008F6D4A" w:rsidP="00725BF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14:paraId="32CF6CE3" w14:textId="2145642B" w:rsidR="008F6D4A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Założeniem praktyki co do zasady jest zaznajomienie aplikantów z czynnościami i</w:t>
      </w:r>
      <w:r w:rsidR="008F6D4A" w:rsidRPr="00056B06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 xml:space="preserve">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14:paraId="075E058B" w14:textId="77777777" w:rsidR="008F6D4A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23087E0D" w14:textId="6EF7AD82" w:rsidR="008F6D4A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Patron praktyki powinien w pierwszej kolejności powierzać aplikantowi wykonanie czynności określonych w zaleceniach dotyczących przebiegu praktyki po konkretnym zjeździe (czynności obowiązkowe), udzielać aplikantowi wskazówek i pomocy przy wykonywaniu tych czynności oraz kontrolować prawidłowość ich wykonania. Niemniej jednak możliwe jest także powierzanie aplikantowi innych niewymienionych w zaleceniach czynności do wykonania </w:t>
      </w:r>
      <w:r w:rsidR="008F6D4A" w:rsidRPr="00056B06">
        <w:rPr>
          <w:rFonts w:ascii="Times New Roman" w:hAnsi="Times New Roman" w:cs="Times New Roman"/>
          <w:sz w:val="24"/>
          <w:szCs w:val="24"/>
        </w:rPr>
        <w:t>–</w:t>
      </w:r>
      <w:r w:rsidRPr="00056B06">
        <w:rPr>
          <w:rFonts w:ascii="Times New Roman" w:hAnsi="Times New Roman" w:cs="Times New Roman"/>
          <w:sz w:val="24"/>
          <w:szCs w:val="24"/>
        </w:rPr>
        <w:t xml:space="preserve"> w</w:t>
      </w:r>
      <w:r w:rsidR="008F6D4A" w:rsidRPr="00056B06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 xml:space="preserve">ramach tematyki zjazdów. </w:t>
      </w:r>
    </w:p>
    <w:p w14:paraId="6781B241" w14:textId="77777777" w:rsidR="008F6D4A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 xml:space="preserve">W sytuacji, gdy po zakończeniu praktyki aplikanci będą pisać sprawdzian, patron praktyki winien zwrócić szczególną uwagę na nabycie przez aplikantów umiejętności samodzielnego opracowywania projektów orzeczeń/czynności procesowych będących przedmiotem sprawdzianu. </w:t>
      </w:r>
    </w:p>
    <w:p w14:paraId="229992AF" w14:textId="77777777" w:rsidR="008F6D4A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przypadku, gdy zrealizowanie czynności zawartych w zaleceniach dotyczących przebiegu danej praktyki okazało się niemożliwe w czasie jej trwania, należy je uzupełnić podczas kolejnych praktyk – tak, aby aplikant po zakończeniu cyklu praktyk w danym wydziale posiadł wszystkie niezbędne umiejętności z zakresu objętego programem wyszczególnionych zjazdów. </w:t>
      </w:r>
    </w:p>
    <w:p w14:paraId="1D18BF6C" w14:textId="180AAD9E" w:rsidR="005610A7" w:rsidRPr="00056B06" w:rsidRDefault="00A14FC8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Uprzejmie proszę o zapoznanie się z zarządzeniem Dyrektora Krajowej Szkoły Sądownictwa i Prokuratury Nr 539/2021 z dnia 27 października 2021 r. w sprawie szczegółowych zasad odbywania praktyk przez aplikantów aplikacji sędziowskiej i aplikacji prokuratorskiej, które znajduje się na stronie internetowej Krajowej Szkoły Sądownictwa i</w:t>
      </w:r>
      <w:r w:rsidR="0056542C" w:rsidRPr="00056B06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 xml:space="preserve">Prokuratury pod adresem </w:t>
      </w:r>
      <w:hyperlink r:id="rId6" w:history="1">
        <w:r w:rsidRPr="00056B06">
          <w:rPr>
            <w:rStyle w:val="Hipercze"/>
            <w:rFonts w:ascii="Times New Roman" w:hAnsi="Times New Roman" w:cs="Times New Roman"/>
            <w:sz w:val="24"/>
            <w:szCs w:val="24"/>
          </w:rPr>
          <w:t>https://www.kssip.gov.pl/node/7958</w:t>
        </w:r>
      </w:hyperlink>
    </w:p>
    <w:p w14:paraId="421FACBB" w14:textId="56DA4C04" w:rsidR="00A14FC8" w:rsidRPr="00056B06" w:rsidRDefault="008F6D4A" w:rsidP="00725BF2">
      <w:pPr>
        <w:tabs>
          <w:tab w:val="left" w:pos="182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B06">
        <w:rPr>
          <w:rFonts w:ascii="Times New Roman" w:hAnsi="Times New Roman" w:cs="Times New Roman"/>
          <w:sz w:val="24"/>
          <w:szCs w:val="24"/>
        </w:rPr>
        <w:tab/>
      </w:r>
    </w:p>
    <w:p w14:paraId="543254A7" w14:textId="77777777" w:rsidR="00A14FC8" w:rsidRPr="00056B06" w:rsidRDefault="00A14FC8" w:rsidP="00725BF2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B06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wydział cywilny procesowy</w:t>
      </w:r>
    </w:p>
    <w:p w14:paraId="29E678E4" w14:textId="77777777" w:rsidR="00A14FC8" w:rsidRPr="00056B06" w:rsidRDefault="00A14FC8" w:rsidP="00725BF2">
      <w:pPr>
        <w:pStyle w:val="Akapitzlist"/>
        <w:spacing w:after="120" w:line="36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835"/>
        <w:gridCol w:w="3402"/>
      </w:tblGrid>
      <w:tr w:rsidR="00A14FC8" w:rsidRPr="00056B06" w14:paraId="18798FE9" w14:textId="77777777" w:rsidTr="00056B06">
        <w:tc>
          <w:tcPr>
            <w:tcW w:w="993" w:type="dxa"/>
            <w:vAlign w:val="center"/>
          </w:tcPr>
          <w:p w14:paraId="09B87DBA" w14:textId="5F8CB9FF" w:rsidR="00A14FC8" w:rsidRPr="00056B06" w:rsidRDefault="00A14FC8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/>
                <w:sz w:val="24"/>
                <w:szCs w:val="24"/>
              </w:rPr>
              <w:t>Nr zjazdu</w:t>
            </w:r>
          </w:p>
        </w:tc>
        <w:tc>
          <w:tcPr>
            <w:tcW w:w="1842" w:type="dxa"/>
            <w:vAlign w:val="center"/>
          </w:tcPr>
          <w:p w14:paraId="05BBF335" w14:textId="77777777" w:rsidR="00A14FC8" w:rsidRPr="00056B06" w:rsidRDefault="00A14FC8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2835" w:type="dxa"/>
            <w:vAlign w:val="center"/>
          </w:tcPr>
          <w:p w14:paraId="166DF94B" w14:textId="77777777" w:rsidR="00A14FC8" w:rsidRPr="00056B06" w:rsidRDefault="00A14FC8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3402" w:type="dxa"/>
            <w:vAlign w:val="center"/>
          </w:tcPr>
          <w:p w14:paraId="14017F33" w14:textId="77777777" w:rsidR="00A14FC8" w:rsidRPr="00056B06" w:rsidRDefault="00A14FC8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A14FC8" w:rsidRPr="00056B06" w14:paraId="50720908" w14:textId="77777777" w:rsidTr="00056B06">
        <w:tc>
          <w:tcPr>
            <w:tcW w:w="993" w:type="dxa"/>
            <w:shd w:val="clear" w:color="auto" w:fill="E2EFD9" w:themeFill="accent6" w:themeFillTint="33"/>
            <w:vAlign w:val="center"/>
          </w:tcPr>
          <w:p w14:paraId="0A92A2F5" w14:textId="21F6611F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6824528" w14:textId="0B0B23E7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18-19.01.2025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54CC4A0" w14:textId="1574CC1E" w:rsidR="003A61B4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24.01.2025r.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7F487BD3" w14:textId="3CC75DA9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31.01.2025r.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AC34670" w14:textId="70A9C079" w:rsidR="00A14FC8" w:rsidRPr="00056B06" w:rsidRDefault="00B36C20" w:rsidP="00056B0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3.02.2025r.</w:t>
            </w:r>
            <w:r w:rsidR="00725BF2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przygotowanie, na</w:t>
            </w:r>
            <w:r w:rsidR="00725BF2" w:rsidRPr="00056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postanowienia lub zarządzenia; klasyfikacja braków formalnych i</w:t>
            </w:r>
            <w:r w:rsidR="00725BF2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fiskalnych pozwu oraz przeszkód procesowych.</w:t>
            </w:r>
          </w:p>
        </w:tc>
      </w:tr>
      <w:tr w:rsidR="00A14FC8" w:rsidRPr="00056B06" w14:paraId="36C5A52C" w14:textId="77777777" w:rsidTr="00056B06">
        <w:tc>
          <w:tcPr>
            <w:tcW w:w="993" w:type="dxa"/>
            <w:shd w:val="clear" w:color="auto" w:fill="C5E0B3" w:themeFill="accent6" w:themeFillTint="66"/>
            <w:vAlign w:val="center"/>
          </w:tcPr>
          <w:p w14:paraId="41D169A6" w14:textId="77777777" w:rsidR="00A14FC8" w:rsidRPr="00056B06" w:rsidRDefault="00A14FC8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19CED4CE" w14:textId="49D1C0F2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1-2.02.2025r.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1115580" w14:textId="4760FBAA" w:rsidR="003A61B4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7.02.2025r.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55E84357" w14:textId="6EA3940D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14.02.2025r.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A6C45FC" w14:textId="01A08C37" w:rsidR="00A14FC8" w:rsidRPr="00056B06" w:rsidRDefault="005824AD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FC8" w:rsidRPr="00056B06" w14:paraId="54F2D2DB" w14:textId="77777777" w:rsidTr="00056B06">
        <w:tc>
          <w:tcPr>
            <w:tcW w:w="993" w:type="dxa"/>
            <w:shd w:val="clear" w:color="auto" w:fill="E2EFD9" w:themeFill="accent6" w:themeFillTint="33"/>
            <w:vAlign w:val="center"/>
          </w:tcPr>
          <w:p w14:paraId="575E4D8B" w14:textId="7281263C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57D1AF0D" w14:textId="229BFED2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15-16.02.202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0D13F88" w14:textId="1473BB20" w:rsidR="003A61B4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21.02.2025r.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1F96F52B" w14:textId="36DE6C9A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28.02.2025r.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D482CFD" w14:textId="52061C33" w:rsidR="00A14FC8" w:rsidRPr="00056B06" w:rsidRDefault="00B36C20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FC8" w:rsidRPr="00056B06" w14:paraId="0A51161C" w14:textId="77777777" w:rsidTr="00056B06">
        <w:tc>
          <w:tcPr>
            <w:tcW w:w="993" w:type="dxa"/>
            <w:shd w:val="clear" w:color="auto" w:fill="C5E0B3" w:themeFill="accent6" w:themeFillTint="66"/>
            <w:vAlign w:val="center"/>
          </w:tcPr>
          <w:p w14:paraId="028FF999" w14:textId="4EB49F05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6867147B" w14:textId="558B8DDD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1-2.03.2025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4D51E4B" w14:textId="0DF92FB5" w:rsidR="003A61B4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7.03.2025r.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09F945F0" w14:textId="2BA7EB7A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14.03.2025r.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3AFCABA1" w14:textId="4F74B6E1" w:rsidR="00A14FC8" w:rsidRPr="00056B06" w:rsidRDefault="00B36C20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14FC8" w:rsidRPr="00056B06" w14:paraId="3BC6219B" w14:textId="77777777" w:rsidTr="00056B06">
        <w:tc>
          <w:tcPr>
            <w:tcW w:w="993" w:type="dxa"/>
            <w:shd w:val="clear" w:color="auto" w:fill="E2EFD9" w:themeFill="accent6" w:themeFillTint="33"/>
            <w:vAlign w:val="center"/>
          </w:tcPr>
          <w:p w14:paraId="63C9E2BF" w14:textId="3DAC606A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530CAA87" w14:textId="65CE2D60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15-16.03.2025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913F243" w14:textId="6DAE6EA4" w:rsidR="003A61B4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21.03.2025r.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5AF4DACB" w14:textId="57D780A3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28.03.2025r.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E7A7ACE" w14:textId="4B98B439" w:rsidR="00A14FC8" w:rsidRPr="00056B06" w:rsidRDefault="00B36C20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FC8" w:rsidRPr="00056B06" w14:paraId="1F896F2E" w14:textId="77777777" w:rsidTr="00056B06">
        <w:tc>
          <w:tcPr>
            <w:tcW w:w="993" w:type="dxa"/>
            <w:shd w:val="clear" w:color="auto" w:fill="C5E0B3" w:themeFill="accent6" w:themeFillTint="66"/>
            <w:vAlign w:val="center"/>
          </w:tcPr>
          <w:p w14:paraId="3B03F905" w14:textId="06DDD431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22751A1F" w14:textId="31AFB0C4" w:rsidR="00A14FC8" w:rsidRPr="00056B06" w:rsidRDefault="003A61B4" w:rsidP="00056B06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29-30.03.2025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8BA4548" w14:textId="64016E0D" w:rsidR="003A61B4" w:rsidRPr="00056B06" w:rsidRDefault="003A61B4" w:rsidP="00056B06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31.03.2025r.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4.04.2025r.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– 1 dzień</w:t>
            </w:r>
          </w:p>
          <w:p w14:paraId="62FDB3E7" w14:textId="016EDF2F" w:rsidR="00A14FC8" w:rsidRPr="00056B06" w:rsidRDefault="003A61B4" w:rsidP="00056B06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36C20"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11.04.2025r. 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– 1 dzień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39EBA0ED" w14:textId="1D02EA3B" w:rsidR="00A14FC8" w:rsidRPr="00056B06" w:rsidRDefault="00725BF2" w:rsidP="00056B06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12.04.2025r. 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przygotowanie, na</w:t>
            </w:r>
            <w:r w:rsidRPr="00056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6C20" w:rsidRPr="00056B06">
              <w:rPr>
                <w:rFonts w:ascii="Times New Roman" w:hAnsi="Times New Roman" w:cs="Times New Roman"/>
                <w:sz w:val="24"/>
                <w:szCs w:val="24"/>
              </w:rPr>
              <w:t>podstawie spreparowanych akt, projektu dwóch postanowień z uzasadnieniem dotyczących udzielenia zabezpieczenia, wraz ze stosownymi zarządzeniami</w:t>
            </w:r>
          </w:p>
        </w:tc>
      </w:tr>
    </w:tbl>
    <w:p w14:paraId="4EC74E6C" w14:textId="4F1870D5" w:rsidR="008F6D4A" w:rsidRPr="00056B06" w:rsidRDefault="008F6D4A" w:rsidP="00725BF2">
      <w:pPr>
        <w:spacing w:after="120" w:line="360" w:lineRule="auto"/>
        <w:rPr>
          <w:rFonts w:ascii="Times New Roman" w:hAnsi="Times New Roman" w:cs="Times New Roman"/>
        </w:rPr>
      </w:pPr>
    </w:p>
    <w:p w14:paraId="2AE82418" w14:textId="77777777" w:rsidR="00725BF2" w:rsidRPr="00056B06" w:rsidRDefault="00725BF2" w:rsidP="00725BF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06">
        <w:rPr>
          <w:rFonts w:ascii="Times New Roman" w:hAnsi="Times New Roman" w:cs="Times New Roman"/>
          <w:b/>
          <w:sz w:val="28"/>
          <w:szCs w:val="28"/>
        </w:rPr>
        <w:t>III.1. ZALECENIA W SPRAWIE PRAKTYK PO 13 ZJEŹDZIE</w:t>
      </w:r>
    </w:p>
    <w:p w14:paraId="4C733511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056B06">
        <w:rPr>
          <w:rFonts w:ascii="Times New Roman" w:hAnsi="Times New Roman" w:cs="Times New Roman"/>
          <w:sz w:val="24"/>
          <w:szCs w:val="24"/>
        </w:rPr>
        <w:t>: wszczęcie postępowania cywilnego procesowego, badanie braków formalnych i fiskalnych.</w:t>
      </w:r>
    </w:p>
    <w:p w14:paraId="56F2068C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W zakresie</w:t>
      </w:r>
      <w:r w:rsidRPr="00056B06">
        <w:rPr>
          <w:rFonts w:ascii="Times New Roman" w:hAnsi="Times New Roman" w:cs="Times New Roman"/>
          <w:sz w:val="24"/>
          <w:szCs w:val="24"/>
        </w:rPr>
        <w:t xml:space="preserve">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szczególną uwagę zagadnieniom prawa cywilnego, które obejmują:</w:t>
      </w:r>
    </w:p>
    <w:p w14:paraId="1DF21AFA" w14:textId="77777777" w:rsidR="00725BF2" w:rsidRPr="00056B06" w:rsidRDefault="00725BF2" w:rsidP="00056B06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oświadczenia woli, wady oświadczenia woli;</w:t>
      </w:r>
    </w:p>
    <w:p w14:paraId="6C01B4CC" w14:textId="77777777" w:rsidR="00725BF2" w:rsidRPr="00056B06" w:rsidRDefault="00725BF2" w:rsidP="00056B06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nieważność i bezskuteczność czynności prawnej – ich skutki, aktywność sądu w ocenie czynności prawnych w zakresie bezskuteczności lub nieważności, w tym bezskuteczność z art. 59 k.c. i skargę pauliańską;</w:t>
      </w:r>
    </w:p>
    <w:p w14:paraId="1881D6FF" w14:textId="77777777" w:rsidR="00725BF2" w:rsidRPr="00056B06" w:rsidRDefault="00725BF2" w:rsidP="00725BF2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przedstawicielstwo, ze szczególnym uwzględnieniem pełnomocnictwa.</w:t>
      </w:r>
    </w:p>
    <w:p w14:paraId="4D71FB42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W zakresie 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kwestiom obejmującym:</w:t>
      </w:r>
    </w:p>
    <w:p w14:paraId="28C1004C" w14:textId="77777777" w:rsidR="00725BF2" w:rsidRPr="00056B06" w:rsidRDefault="00725BF2" w:rsidP="00056B06">
      <w:pPr>
        <w:pStyle w:val="Akapitzlist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tryby, rodzaje postępowania cywilnego, zasady procesu cywilnego, pojęcie sprawy cywilnej, prawo do sądu;</w:t>
      </w:r>
    </w:p>
    <w:p w14:paraId="0F353DFA" w14:textId="77777777" w:rsidR="00725BF2" w:rsidRPr="00056B06" w:rsidRDefault="00725BF2" w:rsidP="00056B06">
      <w:pPr>
        <w:pStyle w:val="Akapitzlist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zdolność sądową i procesową oraz postulacyjną, jurysdykcję i pozostałe przeszkody procesowe; właściwość sądu; kontrolę wymogów formalnych i fiskalnych pism procesowych;</w:t>
      </w:r>
    </w:p>
    <w:p w14:paraId="0897558C" w14:textId="77777777" w:rsidR="00725BF2" w:rsidRPr="00056B06" w:rsidRDefault="00725BF2" w:rsidP="00056B06">
      <w:pPr>
        <w:pStyle w:val="Akapitzlist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zaniechanie podejmowania czynności, które ustawa nakazuje podjąć w następstwie wniesienia pozwu, w przypadku oczywistej bezzasadności powództwa (art. 191</w:t>
      </w:r>
      <w:r w:rsidRPr="00056B0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56B06">
        <w:rPr>
          <w:rFonts w:ascii="Times New Roman" w:hAnsi="Times New Roman" w:cs="Times New Roman"/>
          <w:sz w:val="24"/>
          <w:szCs w:val="24"/>
        </w:rPr>
        <w:t>k.p.c.);</w:t>
      </w:r>
    </w:p>
    <w:p w14:paraId="30B99867" w14:textId="77777777" w:rsidR="00725BF2" w:rsidRPr="00056B06" w:rsidRDefault="00725BF2" w:rsidP="00056B06">
      <w:pPr>
        <w:pStyle w:val="Akapitzlist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wartość przedmiotu sporu, w tym sprawdzenie wartości przedmiotu sporu przez sąd;</w:t>
      </w:r>
    </w:p>
    <w:p w14:paraId="5B187844" w14:textId="77777777" w:rsidR="00725BF2" w:rsidRPr="00056B06" w:rsidRDefault="00725BF2" w:rsidP="00056B06">
      <w:pPr>
        <w:pStyle w:val="Akapitzlist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>zwolnienie od kosztów sądowych, ustanowienie pełnomocnika z urzędu; reprezentację stron, w tym reprezentację Skarbu Państwa i jednostek samorządu terytorialnego;</w:t>
      </w:r>
    </w:p>
    <w:p w14:paraId="54CAA22B" w14:textId="77777777" w:rsidR="00725BF2" w:rsidRPr="00056B06" w:rsidRDefault="00725BF2" w:rsidP="00725BF2">
      <w:pPr>
        <w:pStyle w:val="Akapitzlist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udział prokuratora i organizacji pozarządowych w procesie.</w:t>
      </w:r>
    </w:p>
    <w:p w14:paraId="5843B98E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5EE4BA55" w14:textId="5889CCA9" w:rsidR="00725BF2" w:rsidRPr="00056B06" w:rsidRDefault="00725BF2" w:rsidP="00056B06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zarządzenia wzywającego do uzupełnienia braków formalnych i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fiskalnych pozwu;</w:t>
      </w:r>
    </w:p>
    <w:p w14:paraId="07CD3529" w14:textId="77777777" w:rsidR="00725BF2" w:rsidRPr="00056B06" w:rsidRDefault="00725BF2" w:rsidP="00056B06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zarządzenia o zwrocie pozwu (z uzasadnieniem);</w:t>
      </w:r>
    </w:p>
    <w:p w14:paraId="667D170C" w14:textId="77777777" w:rsidR="00725BF2" w:rsidRPr="00056B06" w:rsidRDefault="00725BF2" w:rsidP="00056B06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 przedmiocie rozpoznania wniosku o zwolnienie od kosztów sądowych i ustanowienie pełnomocnika procesowego (z uzasadnieniem w przypadku, gdy uzasadnieniu podlega);</w:t>
      </w:r>
    </w:p>
    <w:p w14:paraId="67EA0731" w14:textId="77777777" w:rsidR="00725BF2" w:rsidRPr="00056B06" w:rsidRDefault="00725BF2" w:rsidP="00056B0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 przedmiocie odrzucenia pozwu (z uzasadnieniem).</w:t>
      </w:r>
    </w:p>
    <w:p w14:paraId="1822C8DB" w14:textId="77777777" w:rsidR="00725BF2" w:rsidRPr="00056B06" w:rsidRDefault="00725BF2" w:rsidP="00056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803C2C" w14:textId="77777777" w:rsidR="00725BF2" w:rsidRPr="00056B06" w:rsidRDefault="00725BF2" w:rsidP="00725BF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6306922"/>
      <w:r w:rsidRPr="00056B06">
        <w:rPr>
          <w:rFonts w:ascii="Times New Roman" w:hAnsi="Times New Roman" w:cs="Times New Roman"/>
          <w:b/>
          <w:sz w:val="28"/>
          <w:szCs w:val="28"/>
        </w:rPr>
        <w:t>III.2. ZALECENIA W SPRAWIE PRAKTYK PO 14 ZJEŹDZIE</w:t>
      </w:r>
      <w:bookmarkEnd w:id="2"/>
    </w:p>
    <w:p w14:paraId="36FE1BDB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056B06">
        <w:rPr>
          <w:rFonts w:ascii="Times New Roman" w:hAnsi="Times New Roman" w:cs="Times New Roman"/>
          <w:sz w:val="24"/>
          <w:szCs w:val="24"/>
        </w:rPr>
        <w:t xml:space="preserve"> przygotowanie do rozprawy, postępowanie nakazowe i upominawcze, elektroniczne postępowanie upominawcze, postępowania transgraniczne, postępowanie uproszczone. </w:t>
      </w:r>
    </w:p>
    <w:p w14:paraId="2CA1A296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6307074"/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bookmarkEnd w:id="3"/>
    <w:p w14:paraId="4FE70D70" w14:textId="77777777" w:rsidR="00725BF2" w:rsidRPr="00056B06" w:rsidRDefault="00725BF2" w:rsidP="00056B06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prawo wekslowe, w tym: elementy weksla, odpowiedzialność wekslowa, poręczenie, zagadnienia weksla in blanco, wypełnienie deklaracji wekslowej, przeniesienie praw z weksla, zarzuty, jakie mogą być podniesione przez zobowiązanych z weksla, nieważność weksla, zarzuty co do stosunku podstawowego; </w:t>
      </w:r>
    </w:p>
    <w:p w14:paraId="6DFB5D53" w14:textId="77777777" w:rsidR="00725BF2" w:rsidRPr="00056B06" w:rsidRDefault="00725BF2" w:rsidP="00056B06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przedawnienie i zarzut przedawnienia; </w:t>
      </w:r>
    </w:p>
    <w:p w14:paraId="5F38189C" w14:textId="77777777" w:rsidR="00725BF2" w:rsidRPr="00056B06" w:rsidRDefault="00725BF2" w:rsidP="00725BF2">
      <w:pPr>
        <w:pStyle w:val="Akapitzlist"/>
        <w:numPr>
          <w:ilvl w:val="0"/>
          <w:numId w:val="9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potrącenie i zarzut potrącenia.</w:t>
      </w:r>
    </w:p>
    <w:p w14:paraId="6F09C1D8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14:paraId="645E5D8C" w14:textId="77777777" w:rsidR="00725BF2" w:rsidRPr="00056B06" w:rsidRDefault="00725BF2" w:rsidP="00056B06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przesłanki skierowania sprawy do postępowań odrębnych (nakazowego, upominawczego, uproszczonego), w tym badanie pozwu pod kątem skierowania sprawy do tych postępowań: </w:t>
      </w:r>
    </w:p>
    <w:p w14:paraId="1337BB39" w14:textId="77777777" w:rsidR="00725BF2" w:rsidRPr="00056B06" w:rsidRDefault="00725BF2" w:rsidP="00056B06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 xml:space="preserve">przesłanki pozwalające na prowadzenie sprawy w elektronicznym postępowaniu upominawczym; </w:t>
      </w:r>
    </w:p>
    <w:p w14:paraId="5C163ABE" w14:textId="77777777" w:rsidR="00725BF2" w:rsidRPr="00056B06" w:rsidRDefault="00725BF2" w:rsidP="00056B06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specyfika postępowania nakazowego i upominawczego, w tym: podstawy do wydania nakazu zapłaty w postępowaniu nakazowym i podstawy do wydania nakazu zapłaty w postępowaniu upominawczym (różnice w tym zakresie), dokumenty stanowiące podstawę wydania nakazu zapłaty (w szczególności weksel), nakaz zapłaty w postępowaniu nakazowym jako tytuł zabezpieczenia, prawidłowe doręczenie nakazu zapłaty i środki obrony pozwanego w razie nieprawidłowego doręczenia, wniosek o wstrzymanie wykonalności nakazu zapłaty, zarzuty od nakazu zapłaty w postępowaniu nakazowym oraz sprzeciw od nakazu w postępowaniu upominawczym – sposób i termin ich wniesienia, postępowanie sądowe po wniesieniu zarzutów lub sprzeciwu i rozstrzygnięcie sądu w tym zakresie, zakres zarzutów, ciężar dowodu; </w:t>
      </w:r>
    </w:p>
    <w:p w14:paraId="5BD87E56" w14:textId="77777777" w:rsidR="00725BF2" w:rsidRPr="00056B06" w:rsidRDefault="00725BF2" w:rsidP="00056B06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specyfika postępowania uproszczonego: rodzaje spraw rozpoznawanych w tym postępowaniu, kumulacja i rozdrobnienie roszczeń w postępowaniu uproszczonym, postępowanie dowodowe, warunki wniesienia powództwa wzajemnego oraz podniesienia zarzutu potrącenia, postępowanie apelacyjne w postępowaniu uproszczonym – jego odmienność; </w:t>
      </w:r>
    </w:p>
    <w:p w14:paraId="1B7397FD" w14:textId="77777777" w:rsidR="00725BF2" w:rsidRPr="00056B06" w:rsidRDefault="00725BF2" w:rsidP="00725BF2">
      <w:pPr>
        <w:pStyle w:val="Akapitzlist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europejskie postępowania cywilne (europejskie postępowania nakazowe, postępowanie w sprawach drobnych roszczeń). </w:t>
      </w:r>
    </w:p>
    <w:p w14:paraId="0FB560DC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 xml:space="preserve">Czynności, które powinny zostać zlecone aplikantowi w trakcie praktyki (czynności obowiązkowe): </w:t>
      </w:r>
    </w:p>
    <w:p w14:paraId="3C519B95" w14:textId="77777777" w:rsidR="00725BF2" w:rsidRPr="00056B06" w:rsidRDefault="00725BF2" w:rsidP="00056B06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sporządzenie projektu nakazu zapłaty w postępowaniu upominawczym i nakazowym wraz z zarządzeniami do wydawanych nakazów zapłaty; </w:t>
      </w:r>
    </w:p>
    <w:p w14:paraId="21CA7DCB" w14:textId="77777777" w:rsidR="00725BF2" w:rsidRPr="00056B06" w:rsidRDefault="00725BF2" w:rsidP="00056B06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zarządzeń wydawanych po wniesieniu zarzutów od nakazu zapłaty w postępowaniu nakazowym i sprzeciwu od nakazu zapłaty w postępowaniu upominawczym;</w:t>
      </w:r>
    </w:p>
    <w:p w14:paraId="7048A657" w14:textId="77777777" w:rsidR="00725BF2" w:rsidRPr="00056B06" w:rsidRDefault="00725BF2" w:rsidP="00056B06">
      <w:pPr>
        <w:pStyle w:val="Akapitzlist"/>
        <w:numPr>
          <w:ilvl w:val="0"/>
          <w:numId w:val="1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 przedmiocie odrzucenia sprzeciwu lub zarzutów od nakazu zapłaty wraz z uzasadnieniem;</w:t>
      </w:r>
    </w:p>
    <w:p w14:paraId="2E225064" w14:textId="77777777" w:rsidR="00725BF2" w:rsidRPr="00056B06" w:rsidRDefault="00725BF2" w:rsidP="00056B06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wyroku po rozpoznaniu zarzutów od nakazu zapłaty w postępowaniu nakazowym.</w:t>
      </w:r>
    </w:p>
    <w:p w14:paraId="7572DEAC" w14:textId="77777777" w:rsidR="00725BF2" w:rsidRPr="00056B06" w:rsidRDefault="00725BF2" w:rsidP="00056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55E3A" w14:textId="77777777" w:rsidR="00725BF2" w:rsidRPr="00056B06" w:rsidRDefault="00725BF2" w:rsidP="00056B0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06">
        <w:rPr>
          <w:rFonts w:ascii="Times New Roman" w:hAnsi="Times New Roman" w:cs="Times New Roman"/>
          <w:b/>
          <w:sz w:val="28"/>
          <w:szCs w:val="28"/>
        </w:rPr>
        <w:t>III.3. ZALECENIA W SPRAWIE PRAKTYK PO 15 ZJEŹDZIE</w:t>
      </w:r>
    </w:p>
    <w:p w14:paraId="54E4BDE7" w14:textId="181F124D" w:rsidR="00725BF2" w:rsidRPr="00056B06" w:rsidRDefault="00725BF2" w:rsidP="00056B0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lastRenderedPageBreak/>
        <w:t>Przedmiot zjazdu</w:t>
      </w:r>
      <w:r w:rsidRPr="00056B06">
        <w:rPr>
          <w:rFonts w:ascii="Times New Roman" w:hAnsi="Times New Roman" w:cs="Times New Roman"/>
          <w:sz w:val="24"/>
          <w:szCs w:val="24"/>
        </w:rPr>
        <w:t>: czynności sądu i sędziego po skutecznym wniesieniu pozwu, przygotowanie do rozpraw</w:t>
      </w:r>
      <w:r w:rsidR="00874624">
        <w:rPr>
          <w:rFonts w:ascii="Times New Roman" w:hAnsi="Times New Roman" w:cs="Times New Roman"/>
          <w:sz w:val="24"/>
          <w:szCs w:val="24"/>
        </w:rPr>
        <w:t>y</w:t>
      </w:r>
      <w:r w:rsidRPr="00056B06">
        <w:rPr>
          <w:rFonts w:ascii="Times New Roman" w:hAnsi="Times New Roman" w:cs="Times New Roman"/>
          <w:sz w:val="24"/>
          <w:szCs w:val="24"/>
        </w:rPr>
        <w:t>.</w:t>
      </w:r>
    </w:p>
    <w:p w14:paraId="14A31C94" w14:textId="5AB06127" w:rsidR="00725BF2" w:rsidRPr="00056B06" w:rsidRDefault="00725BF2" w:rsidP="00056B0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14:paraId="508C11BD" w14:textId="7B0DE0FF" w:rsidR="00725BF2" w:rsidRPr="00056B06" w:rsidRDefault="00725BF2" w:rsidP="00056B06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 zakresu prawa zobowiązań:</w:t>
      </w:r>
    </w:p>
    <w:p w14:paraId="0765A786" w14:textId="77777777" w:rsidR="00056B06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wykonanie, niewykonanie oraz nienależyte wykonanie zobowiązania, zwłoka</w:t>
      </w:r>
      <w:r w:rsidR="00056B06" w:rsidRPr="00056B06">
        <w:rPr>
          <w:rFonts w:ascii="Times New Roman" w:hAnsi="Times New Roman" w:cs="Times New Roman"/>
          <w:sz w:val="24"/>
          <w:szCs w:val="24"/>
        </w:rPr>
        <w:t xml:space="preserve"> </w:t>
      </w:r>
      <w:r w:rsidRPr="00056B06">
        <w:rPr>
          <w:rFonts w:ascii="Times New Roman" w:hAnsi="Times New Roman" w:cs="Times New Roman"/>
          <w:sz w:val="24"/>
          <w:szCs w:val="24"/>
        </w:rPr>
        <w:t>wierzyciela i dłużnika;</w:t>
      </w:r>
    </w:p>
    <w:p w14:paraId="6B3EB9FA" w14:textId="6B8FD184" w:rsidR="00725BF2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odstąpienie od umowy, umowne prawa odstąpienia, odstępne, kara umowna, odsetki za opóźnienie, zakaz anatocyzmu, zadatek;</w:t>
      </w:r>
    </w:p>
    <w:p w14:paraId="60718A74" w14:textId="1AEA80B3" w:rsidR="00725BF2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prawidłowa kwalifikacja umów, wykładnia oświadczeń woli;</w:t>
      </w:r>
    </w:p>
    <w:p w14:paraId="7ED96DDC" w14:textId="6022DC63" w:rsidR="00725BF2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szczegółowe zagadnienia powstające na gruncie umów o dzieło, umowy zlecenia;</w:t>
      </w:r>
    </w:p>
    <w:p w14:paraId="76589C6F" w14:textId="37A7051D" w:rsidR="00725BF2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pojęcie szkody – na tle odpowiedzialności kontraktowej, zasady ustalania wysokości szkody; związek przyczynowy – na tle odpowiedzialności kontraktowej;</w:t>
      </w:r>
    </w:p>
    <w:p w14:paraId="407656EB" w14:textId="103F2FCD" w:rsidR="00725BF2" w:rsidRPr="00056B06" w:rsidRDefault="00725BF2" w:rsidP="00056B06">
      <w:pPr>
        <w:pStyle w:val="Akapitzlist"/>
        <w:numPr>
          <w:ilvl w:val="1"/>
          <w:numId w:val="26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przyczynienie się poszkodowanego do powstania szkody – na tle odpowiedzialności kontraktowej; sposób naprawienia szkody;</w:t>
      </w:r>
    </w:p>
    <w:p w14:paraId="16F1544F" w14:textId="117E19F6" w:rsidR="00725BF2" w:rsidRPr="00056B06" w:rsidRDefault="00725BF2" w:rsidP="00056B06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legitymacj</w:t>
      </w:r>
      <w:r w:rsidR="00874624">
        <w:rPr>
          <w:rFonts w:ascii="Times New Roman" w:hAnsi="Times New Roman" w:cs="Times New Roman"/>
          <w:sz w:val="24"/>
          <w:szCs w:val="24"/>
        </w:rPr>
        <w:t>a</w:t>
      </w:r>
      <w:r w:rsidRPr="00056B06">
        <w:rPr>
          <w:rFonts w:ascii="Times New Roman" w:hAnsi="Times New Roman" w:cs="Times New Roman"/>
          <w:sz w:val="24"/>
          <w:szCs w:val="24"/>
        </w:rPr>
        <w:t xml:space="preserve"> procesowej;</w:t>
      </w:r>
    </w:p>
    <w:p w14:paraId="433C137F" w14:textId="5438B34D" w:rsidR="00725BF2" w:rsidRPr="00056B06" w:rsidRDefault="00725BF2" w:rsidP="00056B06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pojęci</w:t>
      </w:r>
      <w:r w:rsidR="00874624">
        <w:rPr>
          <w:rFonts w:ascii="Times New Roman" w:hAnsi="Times New Roman" w:cs="Times New Roman"/>
          <w:sz w:val="24"/>
          <w:szCs w:val="24"/>
        </w:rPr>
        <w:t>e</w:t>
      </w:r>
      <w:r w:rsidRPr="00056B06">
        <w:rPr>
          <w:rFonts w:ascii="Times New Roman" w:hAnsi="Times New Roman" w:cs="Times New Roman"/>
          <w:sz w:val="24"/>
          <w:szCs w:val="24"/>
        </w:rPr>
        <w:t xml:space="preserve"> mienia: ruchomości, nieruchomości, części składowe, przynależności;</w:t>
      </w:r>
    </w:p>
    <w:p w14:paraId="72C4BCD6" w14:textId="1E3CBE84" w:rsidR="00725BF2" w:rsidRPr="00056B06" w:rsidRDefault="00725BF2" w:rsidP="00056B06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pojęci</w:t>
      </w:r>
      <w:r w:rsidR="00874624">
        <w:rPr>
          <w:rFonts w:ascii="Times New Roman" w:hAnsi="Times New Roman" w:cs="Times New Roman"/>
          <w:sz w:val="24"/>
          <w:szCs w:val="24"/>
        </w:rPr>
        <w:t>e</w:t>
      </w:r>
      <w:r w:rsidRPr="00056B06">
        <w:rPr>
          <w:rFonts w:ascii="Times New Roman" w:hAnsi="Times New Roman" w:cs="Times New Roman"/>
          <w:sz w:val="24"/>
          <w:szCs w:val="24"/>
        </w:rPr>
        <w:t xml:space="preserve"> masy majątkowej: przedsiębiorstwo oraz gospodarstwo rolne.</w:t>
      </w:r>
    </w:p>
    <w:p w14:paraId="46ADE8E0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5A50BA7C" w14:textId="63568672" w:rsidR="00725BF2" w:rsidRPr="00056B06" w:rsidRDefault="00725BF2" w:rsidP="00056B06">
      <w:pPr>
        <w:pStyle w:val="Akapitzlist"/>
        <w:numPr>
          <w:ilvl w:val="3"/>
          <w:numId w:val="2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zarządzenia podejmowane na wstępnym etapie postępowania, zmierzające do jego</w:t>
      </w:r>
      <w:r w:rsidR="00056B06" w:rsidRPr="00056B06">
        <w:rPr>
          <w:rFonts w:ascii="Times New Roman" w:hAnsi="Times New Roman" w:cs="Times New Roman"/>
          <w:sz w:val="24"/>
          <w:szCs w:val="24"/>
        </w:rPr>
        <w:t xml:space="preserve"> </w:t>
      </w:r>
      <w:r w:rsidRPr="00056B06">
        <w:rPr>
          <w:rFonts w:ascii="Times New Roman" w:hAnsi="Times New Roman" w:cs="Times New Roman"/>
          <w:sz w:val="24"/>
          <w:szCs w:val="24"/>
        </w:rPr>
        <w:t>szybkiego i efektywnego przeprowadzenia (art. 6 k.p.c.);</w:t>
      </w:r>
    </w:p>
    <w:p w14:paraId="660F11D1" w14:textId="57B5ED46" w:rsidR="00725BF2" w:rsidRPr="00056B06" w:rsidRDefault="00725BF2" w:rsidP="00056B06">
      <w:pPr>
        <w:pStyle w:val="Akapitzlist"/>
        <w:numPr>
          <w:ilvl w:val="3"/>
          <w:numId w:val="2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ocenę twierdzeń i wniosków dowodowych stron z punktu widzenia przepisów regulujących termin ich zgłaszania;</w:t>
      </w:r>
    </w:p>
    <w:p w14:paraId="6B2B78E8" w14:textId="0B560306" w:rsidR="00725BF2" w:rsidRPr="00056B06" w:rsidRDefault="00725BF2" w:rsidP="00056B06">
      <w:pPr>
        <w:pStyle w:val="Akapitzlist"/>
        <w:numPr>
          <w:ilvl w:val="3"/>
          <w:numId w:val="2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ocenę skuteczności cofnięcia pozwu;</w:t>
      </w:r>
    </w:p>
    <w:p w14:paraId="7DCA5164" w14:textId="416F0CAF" w:rsidR="00725BF2" w:rsidRPr="00056B06" w:rsidRDefault="00725BF2" w:rsidP="00056B06">
      <w:pPr>
        <w:pStyle w:val="Akapitzlist"/>
        <w:numPr>
          <w:ilvl w:val="3"/>
          <w:numId w:val="2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ocenę skuteczności uznania powództwa;</w:t>
      </w:r>
    </w:p>
    <w:p w14:paraId="55A165EF" w14:textId="16DF6F6E" w:rsidR="00725BF2" w:rsidRPr="00056B06" w:rsidRDefault="00725BF2" w:rsidP="00056B06">
      <w:pPr>
        <w:pStyle w:val="Akapitzlist"/>
        <w:numPr>
          <w:ilvl w:val="3"/>
          <w:numId w:val="28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doręczanie pism sądowych i procesowych w obrocie międzynarodowym (zarówno w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ramach UE, jak i poza UE), zapoznawanie się z różnymi narzędziami ułatwiającymi wykonywanie obrotu zagranicznego w zakresie doręczeń.</w:t>
      </w:r>
    </w:p>
    <w:p w14:paraId="73C0D5C5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74B51D4B" w14:textId="1145D045" w:rsidR="00725BF2" w:rsidRPr="00056B06" w:rsidRDefault="00725BF2" w:rsidP="00056B06">
      <w:pPr>
        <w:pStyle w:val="Akapitzlist"/>
        <w:numPr>
          <w:ilvl w:val="0"/>
          <w:numId w:val="1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>sporządzenie projektu zarządzenia o doręczeniu odpisu pozwu wraz ze stosownymi</w:t>
      </w:r>
      <w:r w:rsidR="00056B06">
        <w:rPr>
          <w:rFonts w:ascii="Times New Roman" w:hAnsi="Times New Roman" w:cs="Times New Roman"/>
          <w:sz w:val="24"/>
          <w:szCs w:val="24"/>
        </w:rPr>
        <w:t xml:space="preserve"> </w:t>
      </w:r>
      <w:r w:rsidRPr="00056B06">
        <w:rPr>
          <w:rFonts w:ascii="Times New Roman" w:hAnsi="Times New Roman" w:cs="Times New Roman"/>
          <w:sz w:val="24"/>
          <w:szCs w:val="24"/>
        </w:rPr>
        <w:t>pouczeniami;</w:t>
      </w:r>
    </w:p>
    <w:p w14:paraId="6331B3A4" w14:textId="77777777" w:rsidR="00725BF2" w:rsidRPr="00056B06" w:rsidRDefault="00725BF2" w:rsidP="00056B06">
      <w:pPr>
        <w:pStyle w:val="Akapitzlist"/>
        <w:numPr>
          <w:ilvl w:val="0"/>
          <w:numId w:val="1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zarządzenia o wyznaczeniu posiedzenia przygotowawczego;</w:t>
      </w:r>
    </w:p>
    <w:p w14:paraId="04C57BEA" w14:textId="77777777" w:rsidR="00725BF2" w:rsidRPr="00056B06" w:rsidRDefault="00725BF2" w:rsidP="00056B06">
      <w:pPr>
        <w:pStyle w:val="Akapitzlist"/>
        <w:numPr>
          <w:ilvl w:val="0"/>
          <w:numId w:val="1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zarządzenia na podstawie art. 208 k.p.c.;</w:t>
      </w:r>
    </w:p>
    <w:p w14:paraId="272F719D" w14:textId="77777777" w:rsidR="00725BF2" w:rsidRPr="00056B06" w:rsidRDefault="00725BF2" w:rsidP="00056B06">
      <w:pPr>
        <w:pStyle w:val="Akapitzlist"/>
        <w:numPr>
          <w:ilvl w:val="0"/>
          <w:numId w:val="1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 przedmiocie zawieszenia postępowania wraz z uzasadnieniem;</w:t>
      </w:r>
    </w:p>
    <w:p w14:paraId="622650F3" w14:textId="77777777" w:rsidR="00725BF2" w:rsidRPr="00056B06" w:rsidRDefault="00725BF2" w:rsidP="00056B06">
      <w:pPr>
        <w:pStyle w:val="Akapitzlist"/>
        <w:numPr>
          <w:ilvl w:val="0"/>
          <w:numId w:val="1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o umorzeniu postępowania na skutek cofnięcia pozwu wraz z rozstrzygnięciem co do kosztów postępowania i zarządzeniami wykonawczymi oraz uzasadnieniem.</w:t>
      </w:r>
    </w:p>
    <w:p w14:paraId="72FC6DF7" w14:textId="77777777" w:rsidR="00725BF2" w:rsidRPr="00056B06" w:rsidRDefault="00725BF2" w:rsidP="00056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387F4" w14:textId="7CC74202" w:rsidR="00725BF2" w:rsidRPr="00056B06" w:rsidRDefault="00725BF2" w:rsidP="00056B0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06">
        <w:rPr>
          <w:rFonts w:ascii="Times New Roman" w:hAnsi="Times New Roman" w:cs="Times New Roman"/>
          <w:b/>
          <w:sz w:val="28"/>
          <w:szCs w:val="28"/>
        </w:rPr>
        <w:t>III.4. ZALECENIA W SPRAWIE PRAKTYK PO 16 ZJEŹDZIE</w:t>
      </w:r>
    </w:p>
    <w:p w14:paraId="65674602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056B06">
        <w:rPr>
          <w:rFonts w:ascii="Times New Roman" w:hAnsi="Times New Roman" w:cs="Times New Roman"/>
          <w:sz w:val="24"/>
          <w:szCs w:val="24"/>
        </w:rPr>
        <w:t>: postępowanie przed sądem i instancji, postępowanie dowodowe.</w:t>
      </w:r>
    </w:p>
    <w:p w14:paraId="6BFD6BD4" w14:textId="1D20D4F2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14:paraId="741EA351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elementy istotne umowy i skutek ich braku;</w:t>
      </w:r>
    </w:p>
    <w:p w14:paraId="566C4BA4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14:paraId="139EBE1A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umowa ubezpieczenia (ubezpieczenia majątkowe – przedmiot ubezpieczenia, zasady odpowiedzialności ubezpieczyciela, ubezpieczenia obowiązkowe – OC posiadaczy pojazdów, OC rolników, regres ubezpieczyciela, ubezpieczenia osobowe, tzw. polisolokaty); </w:t>
      </w:r>
    </w:p>
    <w:p w14:paraId="4BEFB806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umowa pożyczki (elementy istotne umowy, pożyczka a użyczenie);</w:t>
      </w:r>
    </w:p>
    <w:p w14:paraId="46738A15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umowy z udziałem konsumentów (pojęcie konsumenta, ochrona konsumenta, uprawnienia konsumenta z tytułu rękojmi, kredyt konsumencki, ochrona konsumentów w prawie unijnym, prawidłowa kwalifikacja umów);</w:t>
      </w:r>
    </w:p>
    <w:p w14:paraId="5985218B" w14:textId="77777777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klauzule abuzywne, skutki stwierdzenia abuzywności klauzuli dla dalszego funkcjonowania umowy;</w:t>
      </w:r>
    </w:p>
    <w:p w14:paraId="6364AA22" w14:textId="03EAC1AF" w:rsidR="00725BF2" w:rsidRPr="00056B06" w:rsidRDefault="00725BF2" w:rsidP="00056B06">
      <w:pPr>
        <w:pStyle w:val="Akapitzlist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przedawnienie roszczeń przysługujących przeciwko konsumentowi, zawieszenie i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przerwanie biegu przedawnienia;</w:t>
      </w:r>
    </w:p>
    <w:p w14:paraId="27DFD5FC" w14:textId="77777777" w:rsidR="00725BF2" w:rsidRPr="00056B06" w:rsidRDefault="00725BF2" w:rsidP="00725BF2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roszczenia wynikające z ustawy o imprezach turystycznych i powiązanych usługach turystycznych np. odpowiedzialność organizatora turystyki za tzw. zmarnowany urlop. </w:t>
      </w:r>
    </w:p>
    <w:p w14:paraId="02265402" w14:textId="07C2FE0A" w:rsidR="00725BF2" w:rsidRPr="00056B06" w:rsidRDefault="00725BF2" w:rsidP="00725BF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13718D32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decyzje procesowe na podstawie art. 205</w:t>
      </w:r>
      <w:r w:rsidRPr="006C3E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6B06">
        <w:rPr>
          <w:rFonts w:ascii="Times New Roman" w:hAnsi="Times New Roman" w:cs="Times New Roman"/>
          <w:sz w:val="24"/>
          <w:szCs w:val="24"/>
        </w:rPr>
        <w:t>-205</w:t>
      </w:r>
      <w:r w:rsidRPr="006C3E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6B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B06">
        <w:rPr>
          <w:rFonts w:ascii="Times New Roman" w:hAnsi="Times New Roman" w:cs="Times New Roman"/>
          <w:sz w:val="24"/>
          <w:szCs w:val="24"/>
        </w:rPr>
        <w:t xml:space="preserve"> k.p.c.;</w:t>
      </w:r>
    </w:p>
    <w:p w14:paraId="0642810D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plan rozprawy (art. 205</w:t>
      </w:r>
      <w:r w:rsidRPr="006C3E8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56B06">
        <w:rPr>
          <w:rFonts w:ascii="Times New Roman" w:hAnsi="Times New Roman" w:cs="Times New Roman"/>
          <w:sz w:val="24"/>
          <w:szCs w:val="24"/>
        </w:rPr>
        <w:t>-205</w:t>
      </w:r>
      <w:r w:rsidRPr="006C3E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6B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B06">
        <w:rPr>
          <w:rFonts w:ascii="Times New Roman" w:hAnsi="Times New Roman" w:cs="Times New Roman"/>
          <w:sz w:val="24"/>
          <w:szCs w:val="24"/>
        </w:rPr>
        <w:t xml:space="preserve"> k.p.c.);</w:t>
      </w:r>
    </w:p>
    <w:p w14:paraId="405D7796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decyzje co do zakresu i potrzeby prowadzenia postępowania dowodowego (art. 227 k.p.c., art. 235</w:t>
      </w:r>
      <w:r w:rsidRPr="00056B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B06">
        <w:rPr>
          <w:rFonts w:ascii="Times New Roman" w:hAnsi="Times New Roman" w:cs="Times New Roman"/>
          <w:sz w:val="24"/>
          <w:szCs w:val="24"/>
        </w:rPr>
        <w:t xml:space="preserve"> k.p.c. i art. 236 k.p.c.), zakres inicjatywy dowodowej sądu w różnych typach postępowań;</w:t>
      </w:r>
    </w:p>
    <w:p w14:paraId="5CC1813E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domniemania faktyczne i prawne, rozkład ciężaru dowodowego;</w:t>
      </w:r>
    </w:p>
    <w:p w14:paraId="068819DE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wiadomości specjalne, dowód z opinii biegłego, instytutu;</w:t>
      </w:r>
    </w:p>
    <w:p w14:paraId="2E55142B" w14:textId="77777777" w:rsidR="00725BF2" w:rsidRPr="00056B06" w:rsidRDefault="00725BF2" w:rsidP="00056B06">
      <w:pPr>
        <w:pStyle w:val="Akapitzlist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procesowy zarzut potrącenia, potrącenie przez pełnomocnika;</w:t>
      </w:r>
    </w:p>
    <w:p w14:paraId="10F38A25" w14:textId="5FE238B2" w:rsidR="00725BF2" w:rsidRPr="00056B06" w:rsidRDefault="00725BF2" w:rsidP="00725BF2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kierowanie przebiegiem posiedzenia, stosowanie kar porządkowych oraz regulacj</w:t>
      </w:r>
      <w:r w:rsidR="004C5AA6">
        <w:rPr>
          <w:rFonts w:ascii="Times New Roman" w:hAnsi="Times New Roman" w:cs="Times New Roman"/>
          <w:sz w:val="24"/>
          <w:szCs w:val="24"/>
        </w:rPr>
        <w:t>a</w:t>
      </w:r>
      <w:r w:rsidRPr="00056B06">
        <w:rPr>
          <w:rFonts w:ascii="Times New Roman" w:hAnsi="Times New Roman" w:cs="Times New Roman"/>
          <w:sz w:val="24"/>
          <w:szCs w:val="24"/>
        </w:rPr>
        <w:t xml:space="preserve"> przewidzian</w:t>
      </w:r>
      <w:r w:rsidR="00EC1512">
        <w:rPr>
          <w:rFonts w:ascii="Times New Roman" w:hAnsi="Times New Roman" w:cs="Times New Roman"/>
          <w:sz w:val="24"/>
          <w:szCs w:val="24"/>
        </w:rPr>
        <w:t>a</w:t>
      </w:r>
      <w:r w:rsidRPr="00056B06">
        <w:rPr>
          <w:rFonts w:ascii="Times New Roman" w:hAnsi="Times New Roman" w:cs="Times New Roman"/>
          <w:sz w:val="24"/>
          <w:szCs w:val="24"/>
        </w:rPr>
        <w:t xml:space="preserve"> w przepisie art. 226</w:t>
      </w:r>
      <w:r w:rsidRPr="006C3E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B06">
        <w:rPr>
          <w:rFonts w:ascii="Times New Roman" w:hAnsi="Times New Roman" w:cs="Times New Roman"/>
          <w:sz w:val="24"/>
          <w:szCs w:val="24"/>
        </w:rPr>
        <w:t xml:space="preserve"> k.p.c.</w:t>
      </w:r>
    </w:p>
    <w:p w14:paraId="377CF049" w14:textId="77777777" w:rsidR="00725BF2" w:rsidRPr="00056B06" w:rsidRDefault="00725BF2" w:rsidP="00E00D5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4F1AFA82" w14:textId="227D02E8" w:rsidR="00725BF2" w:rsidRPr="00056B06" w:rsidRDefault="00725BF2" w:rsidP="00056B06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co najmniej jednego wyroku wraz z uzasadnieniem (wraz z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zarządzeniami), z tematyki prawa materialnego wskazanej powyżej, ze szczególnym uwzględnieniem spraw, w których przeprowadzono postępowanie dowodowe wymagające szerokiego omówienia w uzasadnieniu;</w:t>
      </w:r>
    </w:p>
    <w:p w14:paraId="59092CD5" w14:textId="77777777" w:rsidR="00725BF2" w:rsidRPr="00056B06" w:rsidRDefault="00725BF2" w:rsidP="00056B06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zarządzenia w przedmiocie porządku składania przez strony pism procesowych;</w:t>
      </w:r>
    </w:p>
    <w:p w14:paraId="5009DEE4" w14:textId="77777777" w:rsidR="00725BF2" w:rsidRPr="00056B06" w:rsidRDefault="00725BF2" w:rsidP="00056B06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planu rozpraw.</w:t>
      </w:r>
    </w:p>
    <w:p w14:paraId="25B89FCE" w14:textId="77777777" w:rsidR="00725BF2" w:rsidRPr="00056B06" w:rsidRDefault="00725BF2" w:rsidP="00056B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668C" w14:textId="77777777" w:rsidR="00725BF2" w:rsidRPr="00056B06" w:rsidRDefault="00725BF2" w:rsidP="00056B0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06">
        <w:rPr>
          <w:rFonts w:ascii="Times New Roman" w:hAnsi="Times New Roman" w:cs="Times New Roman"/>
          <w:b/>
          <w:sz w:val="28"/>
          <w:szCs w:val="28"/>
        </w:rPr>
        <w:t>III.5. ZALECENIA W SPRAWIE PRAKTYK PO 17 ZJEŹDZIE</w:t>
      </w:r>
    </w:p>
    <w:p w14:paraId="28D5BB8A" w14:textId="77777777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056B06">
        <w:rPr>
          <w:rFonts w:ascii="Times New Roman" w:hAnsi="Times New Roman" w:cs="Times New Roman"/>
          <w:sz w:val="24"/>
          <w:szCs w:val="24"/>
        </w:rPr>
        <w:t>: postępowanie przed sądem i instancji, postępowanie dowodowe cd.</w:t>
      </w:r>
    </w:p>
    <w:p w14:paraId="1F5608B3" w14:textId="198AC2EF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14:paraId="42987EC3" w14:textId="77777777" w:rsidR="00725BF2" w:rsidRPr="00056B06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umowa najmu (prawa i obowiązki stron, terminy wypowiedzenia, najem lokali, ustawowe przesłanki eksmisji, prawo do lokalu socjalnego, wstąpienie w stosunek najmu);</w:t>
      </w:r>
    </w:p>
    <w:p w14:paraId="6F43E078" w14:textId="77777777" w:rsidR="00725BF2" w:rsidRPr="00056B06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umowa dzierżawy;</w:t>
      </w:r>
    </w:p>
    <w:p w14:paraId="1A074F6F" w14:textId="77777777" w:rsidR="00725BF2" w:rsidRPr="00056B06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spółdzielcze prawo do lokalu mieszkalnego (spółdzielcze lokatorskie prawo do lokalu mieszkalnego, spółdzielcze własnościowe prawo do lokalu mieszkalnego);</w:t>
      </w:r>
    </w:p>
    <w:p w14:paraId="6C8EF2ED" w14:textId="77777777" w:rsidR="00EC1512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 xml:space="preserve">odrębna własność lokali i związane z nią prawa i obowiązki; </w:t>
      </w:r>
    </w:p>
    <w:p w14:paraId="257F2846" w14:textId="04A5ED58" w:rsidR="00725BF2" w:rsidRPr="00056B06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ochrona praw lokatorów;</w:t>
      </w:r>
    </w:p>
    <w:p w14:paraId="1A38BBD5" w14:textId="77777777" w:rsidR="00725BF2" w:rsidRPr="00056B06" w:rsidRDefault="00725BF2" w:rsidP="00056B06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odszkodowanie za bezumowne korzystanie z lokalu należne od osób zajmujących lokal bez tytułu prawnego i od gminy, która nie przedstawiła oferty zawarcia umowy najmu lokalu socjalnego;</w:t>
      </w:r>
    </w:p>
    <w:p w14:paraId="0D8A88EA" w14:textId="77777777" w:rsidR="00725BF2" w:rsidRPr="00056B06" w:rsidRDefault="00725BF2" w:rsidP="00725BF2">
      <w:pPr>
        <w:pStyle w:val="Akapitzlist"/>
        <w:numPr>
          <w:ilvl w:val="0"/>
          <w:numId w:val="1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zasady reprezentacji spółdzielni mieszkaniowych oraz wspólnot mieszkaniowych.</w:t>
      </w:r>
    </w:p>
    <w:p w14:paraId="2E896B7F" w14:textId="49EA28A2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56B06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68EDB549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zasadę koncentracji materiału dowodowego;</w:t>
      </w:r>
    </w:p>
    <w:p w14:paraId="02509CAC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zasadę kontradyktoryjności i związane z nią zagadnienie rozkładu ciężaru dowodu;</w:t>
      </w:r>
    </w:p>
    <w:p w14:paraId="69971C38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zasadę swobodnej oceny dowodów, w tym umiejętność dokonywania oceny materiału dowodowego;</w:t>
      </w:r>
    </w:p>
    <w:p w14:paraId="652270DA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prawa i obowiązki sądu wezwanego do przeprowadzenia dowodu; udzielanie pomocy transgranicznej w przeprowadzaniu dowodów w sprawach cywilnych; umiejętność redagowania odezw sądowych mających na celu przesłuchanie świadka, strony, ewentualnie przeprowadzenie innych dowodów w krajach UE i poza UE; umiejętność udzielania pomocy sądowej sądom krajowym i europejskim oraz spoza Unii Europejskiej;</w:t>
      </w:r>
    </w:p>
    <w:p w14:paraId="75504A3C" w14:textId="64340B54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formułowanie postanowień dowodowych dopuszczających dowód z opinii biegłego, w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szczególności w sprawach o odszkodowanie za bezumowne korzystanie z lokalu;</w:t>
      </w:r>
    </w:p>
    <w:p w14:paraId="243CE758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umiejętność przesłuchiwania stron i świadków w sprawach objętych tematyką materialnoprawną zjazdu;</w:t>
      </w:r>
    </w:p>
    <w:p w14:paraId="4F83E512" w14:textId="77777777" w:rsidR="00725BF2" w:rsidRPr="00056B06" w:rsidRDefault="00725BF2" w:rsidP="00056B06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umiejętność prawidłowego formułowania orzeczeń w sprawach:</w:t>
      </w:r>
    </w:p>
    <w:p w14:paraId="11F7D608" w14:textId="77777777" w:rsidR="00725BF2" w:rsidRPr="00056B06" w:rsidRDefault="00725BF2" w:rsidP="00056B06">
      <w:pPr>
        <w:pStyle w:val="Akapitzlist"/>
        <w:numPr>
          <w:ilvl w:val="1"/>
          <w:numId w:val="17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 ustalenie;</w:t>
      </w:r>
    </w:p>
    <w:p w14:paraId="6BDAB95C" w14:textId="77777777" w:rsidR="00725BF2" w:rsidRPr="00056B06" w:rsidRDefault="00725BF2" w:rsidP="00056B06">
      <w:pPr>
        <w:pStyle w:val="Akapitzlist"/>
        <w:numPr>
          <w:ilvl w:val="1"/>
          <w:numId w:val="17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 eksmisję;</w:t>
      </w:r>
    </w:p>
    <w:p w14:paraId="4105F110" w14:textId="77777777" w:rsidR="00725BF2" w:rsidRPr="00056B06" w:rsidRDefault="00725BF2" w:rsidP="00056B06">
      <w:pPr>
        <w:pStyle w:val="Akapitzlist"/>
        <w:numPr>
          <w:ilvl w:val="1"/>
          <w:numId w:val="17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 zasądzenie czynszu z tytułu umowy najmu, dzierżawy;</w:t>
      </w:r>
    </w:p>
    <w:p w14:paraId="1BFDC95B" w14:textId="77777777" w:rsidR="00725BF2" w:rsidRPr="00056B06" w:rsidRDefault="00725BF2" w:rsidP="00056B06">
      <w:pPr>
        <w:pStyle w:val="Akapitzlist"/>
        <w:numPr>
          <w:ilvl w:val="1"/>
          <w:numId w:val="17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 odszkodowanie za bezumowne korzystanie z lokalu/nieruchomości;</w:t>
      </w:r>
    </w:p>
    <w:p w14:paraId="72227A07" w14:textId="77777777" w:rsidR="00725BF2" w:rsidRPr="00056B06" w:rsidRDefault="00725BF2" w:rsidP="00056B06">
      <w:pPr>
        <w:pStyle w:val="Akapitzlist"/>
        <w:numPr>
          <w:ilvl w:val="1"/>
          <w:numId w:val="17"/>
        </w:numPr>
        <w:spacing w:after="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 rozwiązanie stosunku prawnego uprawniającego do używania lokalu;</w:t>
      </w:r>
    </w:p>
    <w:p w14:paraId="2FB053CF" w14:textId="77777777" w:rsidR="00725BF2" w:rsidRPr="00056B06" w:rsidRDefault="00725BF2" w:rsidP="00725BF2">
      <w:pPr>
        <w:pStyle w:val="Akapitzlist"/>
        <w:numPr>
          <w:ilvl w:val="1"/>
          <w:numId w:val="17"/>
        </w:numPr>
        <w:spacing w:after="120"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dotyczących uprawnienia bądź braku uprawnienia do otrzymania lokalu socjalnego.</w:t>
      </w:r>
    </w:p>
    <w:p w14:paraId="26D1F99F" w14:textId="17272DDC" w:rsidR="00725BF2" w:rsidRPr="00056B06" w:rsidRDefault="00725BF2" w:rsidP="00725BF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061FDF6" w14:textId="3FEB4065" w:rsidR="00725BF2" w:rsidRPr="00056B06" w:rsidRDefault="00725BF2" w:rsidP="00056B06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co najmniej jednego projektu wyroku wraz z uzasadnieniem (wraz z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 xml:space="preserve">zarządzeniami) w sprawie dotyczącej roszczeń wynikających z umów najmu, </w:t>
      </w:r>
      <w:r w:rsidRPr="00056B0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odszkodowanie za bezumowne korzystanie z lokalu/nieruchomości, roszczeń dotyczących eksmisji, uprawnienia lub braku uprawnienia do otrzymania lokalu socjalnego;</w:t>
      </w:r>
    </w:p>
    <w:p w14:paraId="2A589EDC" w14:textId="77777777" w:rsidR="00725BF2" w:rsidRPr="00056B06" w:rsidRDefault="00725BF2" w:rsidP="00056B06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projektów następujących decyzji procesowych:</w:t>
      </w:r>
    </w:p>
    <w:p w14:paraId="24D32541" w14:textId="3BD985DC" w:rsidR="00725BF2" w:rsidRPr="00056B06" w:rsidRDefault="00725BF2" w:rsidP="00056B0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postanowienia o dopuszczeniu dowodu z opinii biegłego, w szczególności w sprawach o odszkodowanie za bezumowne korzystanie z nieruchomości/lokalu</w:t>
      </w:r>
      <w:r w:rsidR="00EC1512">
        <w:rPr>
          <w:rFonts w:ascii="Times New Roman" w:hAnsi="Times New Roman" w:cs="Times New Roman"/>
          <w:sz w:val="24"/>
          <w:szCs w:val="24"/>
        </w:rPr>
        <w:t xml:space="preserve"> </w:t>
      </w:r>
      <w:r w:rsidR="00EC1512" w:rsidRPr="00056B06">
        <w:rPr>
          <w:rFonts w:ascii="Times New Roman" w:hAnsi="Times New Roman" w:cs="Times New Roman"/>
          <w:sz w:val="24"/>
          <w:szCs w:val="24"/>
        </w:rPr>
        <w:t>wraz z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="00EC1512" w:rsidRPr="00056B06">
        <w:rPr>
          <w:rFonts w:ascii="Times New Roman" w:hAnsi="Times New Roman" w:cs="Times New Roman"/>
          <w:sz w:val="24"/>
          <w:szCs w:val="24"/>
        </w:rPr>
        <w:t>zarządzeniami zmierzającymi do wykonania takiego postanowienia</w:t>
      </w:r>
      <w:r w:rsidRPr="00056B06">
        <w:rPr>
          <w:rFonts w:ascii="Times New Roman" w:hAnsi="Times New Roman" w:cs="Times New Roman"/>
          <w:sz w:val="24"/>
          <w:szCs w:val="24"/>
        </w:rPr>
        <w:t>;</w:t>
      </w:r>
    </w:p>
    <w:p w14:paraId="53490574" w14:textId="180BC1CC" w:rsidR="00725BF2" w:rsidRPr="00056B06" w:rsidRDefault="00725BF2" w:rsidP="00056B0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postanowienia w przedmiocie przyznania biegłemu wynagrodzenia za udział w</w:t>
      </w:r>
      <w:r w:rsidR="00251353">
        <w:rPr>
          <w:rFonts w:ascii="Times New Roman" w:hAnsi="Times New Roman" w:cs="Times New Roman"/>
          <w:sz w:val="24"/>
          <w:szCs w:val="24"/>
        </w:rPr>
        <w:t> </w:t>
      </w:r>
      <w:r w:rsidRPr="00056B06">
        <w:rPr>
          <w:rFonts w:ascii="Times New Roman" w:hAnsi="Times New Roman" w:cs="Times New Roman"/>
          <w:sz w:val="24"/>
          <w:szCs w:val="24"/>
        </w:rPr>
        <w:t>rozprawie i za wykonaną pracę wraz z zarządzeniami zmierzającymi do wykonania takiego postanowienia</w:t>
      </w:r>
    </w:p>
    <w:p w14:paraId="336320FD" w14:textId="77777777" w:rsidR="00725BF2" w:rsidRPr="00056B06" w:rsidRDefault="00725BF2" w:rsidP="00056B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54852" w14:textId="77777777" w:rsidR="00725BF2" w:rsidRPr="00056B06" w:rsidRDefault="00725BF2" w:rsidP="00725BF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06">
        <w:rPr>
          <w:rFonts w:ascii="Times New Roman" w:hAnsi="Times New Roman" w:cs="Times New Roman"/>
          <w:b/>
          <w:sz w:val="28"/>
          <w:szCs w:val="28"/>
        </w:rPr>
        <w:t>III.6. ZALECENIA W SPRAWIE PRAKTYK PO 18 ZJEŹDZIE</w:t>
      </w:r>
    </w:p>
    <w:p w14:paraId="20B93AA5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056B06">
        <w:rPr>
          <w:rFonts w:ascii="Times New Roman" w:hAnsi="Times New Roman" w:cs="Times New Roman"/>
          <w:sz w:val="24"/>
          <w:szCs w:val="24"/>
        </w:rPr>
        <w:t xml:space="preserve"> postępowanie przed sądem i instancji, przebieg rozprawy, wyrokowanie.</w:t>
      </w:r>
    </w:p>
    <w:p w14:paraId="4C16A612" w14:textId="0539760B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W zakresie prawa materialnego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 takim, jak:</w:t>
      </w:r>
    </w:p>
    <w:p w14:paraId="1BEDED56" w14:textId="77777777" w:rsidR="00725BF2" w:rsidRPr="00056B06" w:rsidRDefault="00725BF2" w:rsidP="00056B06">
      <w:pPr>
        <w:pStyle w:val="Akapitzlist"/>
        <w:numPr>
          <w:ilvl w:val="0"/>
          <w:numId w:val="20"/>
        </w:numPr>
        <w:spacing w:after="0" w:line="360" w:lineRule="auto"/>
        <w:ind w:left="731" w:hanging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pojęcie i treść prawa własności oraz współwłasności; nabycie i utrata własności, wykonywanie prawa własności;</w:t>
      </w:r>
    </w:p>
    <w:p w14:paraId="11B6CC32" w14:textId="77777777" w:rsidR="00725BF2" w:rsidRPr="00056B06" w:rsidRDefault="00725BF2" w:rsidP="00056B06">
      <w:pPr>
        <w:pStyle w:val="Akapitzlist"/>
        <w:numPr>
          <w:ilvl w:val="0"/>
          <w:numId w:val="20"/>
        </w:numPr>
        <w:spacing w:after="0" w:line="360" w:lineRule="auto"/>
        <w:ind w:left="731" w:hanging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prawo sąsiedzkie; ochrona petytoryjna i posesoryjna;</w:t>
      </w:r>
    </w:p>
    <w:p w14:paraId="2CC44660" w14:textId="77777777" w:rsidR="00725BF2" w:rsidRPr="00056B06" w:rsidRDefault="00725BF2" w:rsidP="00056B06">
      <w:pPr>
        <w:pStyle w:val="Akapitzlist"/>
        <w:numPr>
          <w:ilvl w:val="0"/>
          <w:numId w:val="20"/>
        </w:numPr>
        <w:spacing w:after="0" w:line="360" w:lineRule="auto"/>
        <w:ind w:left="731" w:hanging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ochrona prawa własności, reprywatyzacja i zwrot nieruchomości w orzecznictwie Europejskiego Trybunału Praw Człowieka;</w:t>
      </w:r>
    </w:p>
    <w:p w14:paraId="00CC8ACC" w14:textId="77777777" w:rsidR="00725BF2" w:rsidRPr="00056B06" w:rsidRDefault="00725BF2" w:rsidP="00056B06">
      <w:pPr>
        <w:pStyle w:val="Akapitzlist"/>
        <w:numPr>
          <w:ilvl w:val="0"/>
          <w:numId w:val="20"/>
        </w:numPr>
        <w:spacing w:after="0" w:line="360" w:lineRule="auto"/>
        <w:ind w:left="731" w:hanging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umowa przedwstępna, roszczenia na tle niewykonania umowy przedwstępnej;</w:t>
      </w:r>
    </w:p>
    <w:p w14:paraId="41F5773F" w14:textId="77777777" w:rsidR="00725BF2" w:rsidRPr="00056B06" w:rsidRDefault="00725BF2" w:rsidP="00725BF2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odwołanie darowizny i jego skutki.</w:t>
      </w:r>
    </w:p>
    <w:p w14:paraId="0B631E43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b/>
          <w:sz w:val="24"/>
          <w:szCs w:val="24"/>
        </w:rPr>
        <w:t>W zakresie prawa procesowego</w:t>
      </w:r>
      <w:r w:rsidRPr="00056B06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748CB81F" w14:textId="77777777" w:rsidR="00725BF2" w:rsidRPr="00056B06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współuczestnictwo procesowe;</w:t>
      </w:r>
    </w:p>
    <w:p w14:paraId="5580630D" w14:textId="77777777" w:rsidR="00725BF2" w:rsidRPr="00056B06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dopuszczalność przedmiotowej i podmiotowej zmiany powództwa, podejmowanie decyzji procesowych na podstawie art. 193 – 196 k.p.c.;</w:t>
      </w:r>
    </w:p>
    <w:p w14:paraId="6989AB12" w14:textId="77777777" w:rsidR="006E2A03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 xml:space="preserve">interwencję główną i uboczną, przypozwanie; </w:t>
      </w:r>
    </w:p>
    <w:p w14:paraId="3964CD9A" w14:textId="6630646E" w:rsidR="00725BF2" w:rsidRPr="00056B06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kumulację i rozdrabnianie roszczeń;</w:t>
      </w:r>
    </w:p>
    <w:p w14:paraId="3B9ED649" w14:textId="77777777" w:rsidR="00725BF2" w:rsidRPr="00056B06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lastRenderedPageBreak/>
        <w:t>sposób formułowania rozstrzygnięcia w sprawach posesoryjnych i petytoryjnych; sposób formułowania rozstrzygnięcia w sprawach o zobowiązanie do złożenia oświadczenia woli;</w:t>
      </w:r>
    </w:p>
    <w:p w14:paraId="578F88A8" w14:textId="77777777" w:rsidR="00725BF2" w:rsidRPr="00056B06" w:rsidRDefault="00725BF2" w:rsidP="00056B06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zabezpieczenie roszczenia, w szczególności przesłanki udzielenia zabezpieczenia, zabezpieczenie na wniosek i z urzędu, właściwość sądu, treść wniosku, granice rozpoznania wniosku, sposoby zabezpieczenia roszczeń pieniężnych i niepieniężnych, formułowanie postanowień o udzieleniu zabezpieczenia, nadanie klauzuli wykonalności z urzędu, koszty postępowania zabezpieczającego, upadek zabezpieczenia, uchylenie lub zmianę postanowienia o udzieleniu zabezpieczenia;</w:t>
      </w:r>
    </w:p>
    <w:p w14:paraId="387A8294" w14:textId="77777777" w:rsidR="00725BF2" w:rsidRPr="00056B06" w:rsidRDefault="00725BF2" w:rsidP="00725BF2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ustawę o skardze na naruszenie prawa strony do rozpoznania sprawy w postępowaniu przygotowawczym prowadzonym lub nadzorowanym przez prokuratora i postępowaniu</w:t>
      </w:r>
    </w:p>
    <w:p w14:paraId="4EF030AC" w14:textId="77777777" w:rsidR="00725BF2" w:rsidRPr="00056B06" w:rsidRDefault="00725BF2" w:rsidP="00725BF2">
      <w:pPr>
        <w:pStyle w:val="Akapitzlist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sądowym bez nieuzasadnionej zwłoki.</w:t>
      </w:r>
    </w:p>
    <w:p w14:paraId="50630348" w14:textId="77777777" w:rsidR="00725BF2" w:rsidRPr="00056B06" w:rsidRDefault="00725BF2" w:rsidP="00725BF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06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6FA12532" w14:textId="282271CC" w:rsidR="006E2A03" w:rsidRDefault="00725BF2" w:rsidP="00056B06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wraz z uzasadnieniem oraz stosownymi zarządzeniami w przedmiocie rozpoznania wniosk</w:t>
      </w:r>
      <w:r w:rsidR="006E2A03">
        <w:rPr>
          <w:rFonts w:ascii="Times New Roman" w:hAnsi="Times New Roman" w:cs="Times New Roman"/>
          <w:sz w:val="24"/>
          <w:szCs w:val="24"/>
        </w:rPr>
        <w:t>u</w:t>
      </w:r>
      <w:r w:rsidRPr="00056B06">
        <w:rPr>
          <w:rFonts w:ascii="Times New Roman" w:hAnsi="Times New Roman" w:cs="Times New Roman"/>
          <w:sz w:val="24"/>
          <w:szCs w:val="24"/>
        </w:rPr>
        <w:t xml:space="preserve"> o udzielenie zabezpieczenia roszczenia pieniężnego</w:t>
      </w:r>
      <w:r w:rsidR="006E2A03">
        <w:rPr>
          <w:rFonts w:ascii="Times New Roman" w:hAnsi="Times New Roman" w:cs="Times New Roman"/>
          <w:sz w:val="24"/>
          <w:szCs w:val="24"/>
        </w:rPr>
        <w:t>;</w:t>
      </w:r>
    </w:p>
    <w:p w14:paraId="15A585A7" w14:textId="6382A7B9" w:rsidR="006E2A03" w:rsidRDefault="006E2A03" w:rsidP="006E2A03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postanowienia wraz z uzasadnieniem oraz stosownymi zarządzeniami w przedmiocie rozpoznania wniosk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56B06">
        <w:rPr>
          <w:rFonts w:ascii="Times New Roman" w:hAnsi="Times New Roman" w:cs="Times New Roman"/>
          <w:sz w:val="24"/>
          <w:szCs w:val="24"/>
        </w:rPr>
        <w:t xml:space="preserve"> o udzielenie zabezpieczenia roszczenia niepieniężnego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50C92" w14:textId="23244F2D" w:rsidR="006E2A03" w:rsidRPr="00056B06" w:rsidRDefault="006E2A03" w:rsidP="006E2A03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6">
        <w:rPr>
          <w:rFonts w:ascii="Times New Roman" w:hAnsi="Times New Roman" w:cs="Times New Roman"/>
          <w:sz w:val="24"/>
          <w:szCs w:val="24"/>
        </w:rPr>
        <w:t>sporządzenie projektu co najmniej jednego wyroku wraz z uzasadnieniem (wraz z zarządzeniami) w sprawie, w której zgłoszono roszczenie: posesoryjne, petytoryjne, o zobowiązanie do złożenia oświadczenia woli albo o nakazanie określonego zachowania się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9194C" w14:textId="352EB9DD" w:rsidR="00725BF2" w:rsidRPr="00056B06" w:rsidRDefault="00725BF2" w:rsidP="006E2A0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547808D" w14:textId="77777777" w:rsidR="00725BF2" w:rsidRPr="00056B06" w:rsidRDefault="00725BF2" w:rsidP="00056B06">
      <w:pPr>
        <w:pStyle w:val="Akapitzlist"/>
        <w:spacing w:after="0" w:line="360" w:lineRule="auto"/>
        <w:contextualSpacing w:val="0"/>
        <w:rPr>
          <w:rFonts w:ascii="Times New Roman" w:eastAsia="Calibri" w:hAnsi="Times New Roman" w:cs="Times New Roman"/>
          <w:sz w:val="24"/>
          <w:szCs w:val="24"/>
        </w:rPr>
      </w:pPr>
    </w:p>
    <w:p w14:paraId="341BF4D7" w14:textId="774320A0" w:rsidR="00725BF2" w:rsidRPr="00056B06" w:rsidRDefault="00725BF2" w:rsidP="00056B06">
      <w:pPr>
        <w:pStyle w:val="Akapitzlist"/>
        <w:spacing w:after="0" w:line="360" w:lineRule="auto"/>
        <w:ind w:left="2136" w:firstLine="696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06">
        <w:rPr>
          <w:rFonts w:ascii="Times New Roman" w:eastAsia="Calibri" w:hAnsi="Times New Roman" w:cs="Times New Roman"/>
          <w:sz w:val="24"/>
          <w:szCs w:val="24"/>
        </w:rPr>
        <w:t>Kierownik Działu Dydaktycznego OAS</w:t>
      </w:r>
    </w:p>
    <w:p w14:paraId="2F8CB8A5" w14:textId="77777777" w:rsidR="00725BF2" w:rsidRPr="00056B06" w:rsidRDefault="00725BF2" w:rsidP="00056B06">
      <w:pPr>
        <w:pStyle w:val="Akapitzlist"/>
        <w:spacing w:after="0" w:line="360" w:lineRule="auto"/>
        <w:ind w:left="2136" w:firstLine="696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06">
        <w:rPr>
          <w:rFonts w:ascii="Times New Roman" w:eastAsia="Calibri" w:hAnsi="Times New Roman" w:cs="Times New Roman"/>
          <w:sz w:val="24"/>
          <w:szCs w:val="24"/>
        </w:rPr>
        <w:t>Magdalena Nagaduś</w:t>
      </w:r>
    </w:p>
    <w:p w14:paraId="449451EE" w14:textId="77777777" w:rsidR="00725BF2" w:rsidRPr="00056B06" w:rsidRDefault="00725BF2" w:rsidP="00056B06">
      <w:pPr>
        <w:pStyle w:val="Akapitzlist"/>
        <w:spacing w:after="0" w:line="360" w:lineRule="auto"/>
        <w:ind w:left="1440" w:firstLine="696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06">
        <w:rPr>
          <w:rFonts w:ascii="Times New Roman" w:eastAsia="Calibri" w:hAnsi="Times New Roman" w:cs="Times New Roman"/>
          <w:sz w:val="24"/>
          <w:szCs w:val="24"/>
        </w:rPr>
        <w:t>sędzia</w:t>
      </w:r>
    </w:p>
    <w:sectPr w:rsidR="00725BF2" w:rsidRPr="0005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88"/>
    <w:multiLevelType w:val="hybridMultilevel"/>
    <w:tmpl w:val="35A09906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59A8"/>
    <w:multiLevelType w:val="hybridMultilevel"/>
    <w:tmpl w:val="159E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84223E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65"/>
    <w:multiLevelType w:val="hybridMultilevel"/>
    <w:tmpl w:val="5D169DA6"/>
    <w:lvl w:ilvl="0" w:tplc="7E74B5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6B2"/>
    <w:multiLevelType w:val="hybridMultilevel"/>
    <w:tmpl w:val="BB2C19D6"/>
    <w:lvl w:ilvl="0" w:tplc="821A8F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4C3"/>
    <w:multiLevelType w:val="hybridMultilevel"/>
    <w:tmpl w:val="5CE8B864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27F1"/>
    <w:multiLevelType w:val="hybridMultilevel"/>
    <w:tmpl w:val="AA122594"/>
    <w:lvl w:ilvl="0" w:tplc="66227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027D9"/>
    <w:multiLevelType w:val="hybridMultilevel"/>
    <w:tmpl w:val="E98A0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CB61A5"/>
    <w:multiLevelType w:val="hybridMultilevel"/>
    <w:tmpl w:val="E104D570"/>
    <w:lvl w:ilvl="0" w:tplc="EA068C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580"/>
    <w:multiLevelType w:val="hybridMultilevel"/>
    <w:tmpl w:val="FD72C1FA"/>
    <w:lvl w:ilvl="0" w:tplc="AE3809E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FF4EBC4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AF4D4F"/>
    <w:multiLevelType w:val="hybridMultilevel"/>
    <w:tmpl w:val="A0DA3D06"/>
    <w:lvl w:ilvl="0" w:tplc="642C86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79B7"/>
    <w:multiLevelType w:val="hybridMultilevel"/>
    <w:tmpl w:val="295E7C8A"/>
    <w:lvl w:ilvl="0" w:tplc="27426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263"/>
    <w:multiLevelType w:val="hybridMultilevel"/>
    <w:tmpl w:val="82DA8988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1E0B"/>
    <w:multiLevelType w:val="hybridMultilevel"/>
    <w:tmpl w:val="879CD74A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57B8C"/>
    <w:multiLevelType w:val="hybridMultilevel"/>
    <w:tmpl w:val="89A4F748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5157"/>
    <w:multiLevelType w:val="hybridMultilevel"/>
    <w:tmpl w:val="64B85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4EB8"/>
    <w:multiLevelType w:val="hybridMultilevel"/>
    <w:tmpl w:val="44CEE8F2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87058"/>
    <w:multiLevelType w:val="hybridMultilevel"/>
    <w:tmpl w:val="FBB05720"/>
    <w:lvl w:ilvl="0" w:tplc="66F2CCD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1E31C7"/>
    <w:multiLevelType w:val="hybridMultilevel"/>
    <w:tmpl w:val="12E08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F90E94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F0405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2A80"/>
    <w:multiLevelType w:val="hybridMultilevel"/>
    <w:tmpl w:val="0F2ED4D4"/>
    <w:lvl w:ilvl="0" w:tplc="4A04F5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8E2"/>
    <w:multiLevelType w:val="hybridMultilevel"/>
    <w:tmpl w:val="0C78CBE8"/>
    <w:lvl w:ilvl="0" w:tplc="3676DE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A50E0"/>
    <w:multiLevelType w:val="hybridMultilevel"/>
    <w:tmpl w:val="E248A98C"/>
    <w:lvl w:ilvl="0" w:tplc="ECF27D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B06"/>
    <w:multiLevelType w:val="hybridMultilevel"/>
    <w:tmpl w:val="32B22CCC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C7652"/>
    <w:multiLevelType w:val="hybridMultilevel"/>
    <w:tmpl w:val="34E48988"/>
    <w:lvl w:ilvl="0" w:tplc="BFA0E340">
      <w:start w:val="1"/>
      <w:numFmt w:val="decimal"/>
      <w:lvlText w:val="%1)"/>
      <w:lvlJc w:val="left"/>
      <w:pPr>
        <w:ind w:left="735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025B1"/>
    <w:multiLevelType w:val="hybridMultilevel"/>
    <w:tmpl w:val="BA700B8C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6227F5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9"/>
  </w:num>
  <w:num w:numId="25">
    <w:abstractNumId w:val="15"/>
  </w:num>
  <w:num w:numId="26">
    <w:abstractNumId w:val="18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6B"/>
    <w:rsid w:val="0000113D"/>
    <w:rsid w:val="00056B06"/>
    <w:rsid w:val="001654B7"/>
    <w:rsid w:val="00251353"/>
    <w:rsid w:val="003A61B4"/>
    <w:rsid w:val="003B02DB"/>
    <w:rsid w:val="003C3020"/>
    <w:rsid w:val="004C5AA6"/>
    <w:rsid w:val="0056542C"/>
    <w:rsid w:val="005824AD"/>
    <w:rsid w:val="005E6327"/>
    <w:rsid w:val="006800D5"/>
    <w:rsid w:val="006C3E8F"/>
    <w:rsid w:val="006E2A03"/>
    <w:rsid w:val="00725BF2"/>
    <w:rsid w:val="00735D6B"/>
    <w:rsid w:val="00874624"/>
    <w:rsid w:val="00885E7E"/>
    <w:rsid w:val="008F6D4A"/>
    <w:rsid w:val="00A14FC8"/>
    <w:rsid w:val="00B36C20"/>
    <w:rsid w:val="00B951B9"/>
    <w:rsid w:val="00C70CA7"/>
    <w:rsid w:val="00D65771"/>
    <w:rsid w:val="00E00D51"/>
    <w:rsid w:val="00E34465"/>
    <w:rsid w:val="00E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451"/>
  <w15:chartTrackingRefBased/>
  <w15:docId w15:val="{D7AE6EA4-EDCE-4F02-A40B-092AE486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FC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4F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FC8"/>
    <w:pPr>
      <w:ind w:left="720"/>
      <w:contextualSpacing/>
    </w:pPr>
  </w:style>
  <w:style w:type="table" w:styleId="Tabela-Siatka">
    <w:name w:val="Table Grid"/>
    <w:basedOn w:val="Standardowy"/>
    <w:uiPriority w:val="39"/>
    <w:rsid w:val="00A1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F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6D4A"/>
  </w:style>
  <w:style w:type="character" w:customStyle="1" w:styleId="Teksttreci6">
    <w:name w:val="Tekst treści (6)_"/>
    <w:basedOn w:val="Domylnaczcionkaakapitu"/>
    <w:link w:val="Teksttreci60"/>
    <w:rsid w:val="00725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25B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ip.gov.pl/node/79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2675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Rakoczy</dc:creator>
  <cp:keywords/>
  <dc:description/>
  <cp:lastModifiedBy>Monika Górecka</cp:lastModifiedBy>
  <cp:revision>2</cp:revision>
  <cp:lastPrinted>2025-01-13T15:04:00Z</cp:lastPrinted>
  <dcterms:created xsi:type="dcterms:W3CDTF">2025-01-15T07:41:00Z</dcterms:created>
  <dcterms:modified xsi:type="dcterms:W3CDTF">2025-01-15T07:41:00Z</dcterms:modified>
</cp:coreProperties>
</file>