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06" w:rsidRDefault="00CD4007" w:rsidP="00873306">
      <w:pPr>
        <w:spacing w:after="120" w:line="276" w:lineRule="auto"/>
      </w:pPr>
      <w:bookmarkStart w:id="0" w:name="_GoBack"/>
      <w:bookmarkEnd w:id="0"/>
      <w:r>
        <w:t>OAP-II.420.38</w:t>
      </w:r>
      <w:r w:rsidR="00873306">
        <w:t>.202</w:t>
      </w:r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  <w:t>Kraków, dnia 6 września 2021</w:t>
      </w:r>
      <w:r w:rsidR="00873306">
        <w:t xml:space="preserve"> r.</w:t>
      </w:r>
    </w:p>
    <w:p w:rsidR="00873306" w:rsidRDefault="00873306" w:rsidP="00873306">
      <w:pPr>
        <w:tabs>
          <w:tab w:val="left" w:pos="4820"/>
        </w:tabs>
        <w:spacing w:after="120" w:line="276" w:lineRule="auto"/>
        <w:rPr>
          <w:b/>
        </w:rPr>
      </w:pPr>
    </w:p>
    <w:p w:rsidR="00873306" w:rsidRDefault="00873306" w:rsidP="00873306">
      <w:pPr>
        <w:tabs>
          <w:tab w:val="left" w:pos="4820"/>
        </w:tabs>
        <w:spacing w:after="120" w:line="276" w:lineRule="auto"/>
        <w:jc w:val="center"/>
        <w:rPr>
          <w:b/>
        </w:rPr>
      </w:pPr>
      <w:r>
        <w:rPr>
          <w:b/>
        </w:rPr>
        <w:t xml:space="preserve"> Państwo</w:t>
      </w:r>
      <w:r>
        <w:rPr>
          <w:b/>
        </w:rPr>
        <w:br/>
        <w:t xml:space="preserve">                          Patroni koordynatorzy</w:t>
      </w:r>
      <w:r>
        <w:rPr>
          <w:b/>
        </w:rPr>
        <w:br/>
        <w:t xml:space="preserve">                                           oraz Patroni praktyk aplikantów</w:t>
      </w:r>
    </w:p>
    <w:p w:rsidR="00873306" w:rsidRDefault="00873306" w:rsidP="00873306">
      <w:pPr>
        <w:tabs>
          <w:tab w:val="left" w:pos="4820"/>
        </w:tabs>
        <w:spacing w:after="12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aplikacji uzupełniającej prokuratorskiej</w:t>
      </w:r>
    </w:p>
    <w:p w:rsidR="00873306" w:rsidRDefault="00873306" w:rsidP="00873306">
      <w:pPr>
        <w:spacing w:after="120" w:line="276" w:lineRule="auto"/>
        <w:ind w:left="4248"/>
        <w:rPr>
          <w:b/>
        </w:rPr>
      </w:pPr>
    </w:p>
    <w:p w:rsidR="00873306" w:rsidRDefault="00873306" w:rsidP="00873306">
      <w:pPr>
        <w:spacing w:after="120" w:line="276" w:lineRule="auto"/>
        <w:jc w:val="both"/>
        <w:rPr>
          <w:b/>
          <w:i/>
        </w:rPr>
      </w:pPr>
    </w:p>
    <w:p w:rsidR="00873306" w:rsidRDefault="00CD4007" w:rsidP="00873306">
      <w:pPr>
        <w:spacing w:after="120" w:line="276" w:lineRule="auto"/>
      </w:pPr>
      <w:r>
        <w:rPr>
          <w:b/>
          <w:i/>
        </w:rPr>
        <w:t>Dotyczy praktyk aplikantów 2</w:t>
      </w:r>
      <w:r w:rsidR="00873306">
        <w:rPr>
          <w:b/>
          <w:i/>
        </w:rPr>
        <w:t>. rocznika aplikacji uzupełniającej prokuratorskiej po               V zjeździe</w:t>
      </w:r>
    </w:p>
    <w:p w:rsidR="00873306" w:rsidRDefault="00873306" w:rsidP="00873306">
      <w:pPr>
        <w:spacing w:after="120" w:line="276" w:lineRule="auto"/>
        <w:jc w:val="both"/>
      </w:pPr>
    </w:p>
    <w:p w:rsidR="00873306" w:rsidRDefault="00873306" w:rsidP="00873306">
      <w:pPr>
        <w:spacing w:after="120" w:line="276" w:lineRule="auto"/>
        <w:ind w:firstLine="708"/>
        <w:jc w:val="both"/>
      </w:pPr>
      <w: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</w:t>
      </w:r>
      <w:r w:rsidR="00CD4007">
        <w:t>bywanych: 1 dzień w okresie od 18 do 22 października 2021 roku i 1 dzień w okresie od 25 do 29 października 2021</w:t>
      </w:r>
      <w:r>
        <w:t xml:space="preserve"> roku w prokuraturach rejonowych. </w:t>
      </w:r>
    </w:p>
    <w:p w:rsidR="00873306" w:rsidRDefault="00873306" w:rsidP="00873306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>Przedmiotem V zjazdu aplikacji uzupełniającej prokurat</w:t>
      </w:r>
      <w:r w:rsidR="00CD4007">
        <w:rPr>
          <w:b/>
        </w:rPr>
        <w:t>orskiej, który odbędzie się   od  16 do 17 października 2021 r. będzie</w:t>
      </w:r>
      <w:r>
        <w:rPr>
          <w:b/>
        </w:rPr>
        <w:t>:</w:t>
      </w:r>
    </w:p>
    <w:p w:rsidR="00873306" w:rsidRDefault="00873306" w:rsidP="00873306">
      <w:pPr>
        <w:numPr>
          <w:ilvl w:val="0"/>
          <w:numId w:val="4"/>
        </w:numPr>
        <w:spacing w:after="120" w:line="276" w:lineRule="auto"/>
        <w:jc w:val="both"/>
        <w:rPr>
          <w:i/>
        </w:rPr>
      </w:pPr>
      <w:r>
        <w:rPr>
          <w:i/>
        </w:rPr>
        <w:t>Prawo karne materialne.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Formy popełnienia przestępstwa, postacie stadialne i zjawiskowe. </w:t>
      </w:r>
    </w:p>
    <w:p w:rsidR="00873306" w:rsidRDefault="00873306" w:rsidP="00873306">
      <w:pPr>
        <w:numPr>
          <w:ilvl w:val="0"/>
          <w:numId w:val="4"/>
        </w:numPr>
        <w:spacing w:after="120" w:line="276" w:lineRule="auto"/>
        <w:jc w:val="both"/>
        <w:rPr>
          <w:i/>
        </w:rPr>
      </w:pPr>
      <w:r>
        <w:rPr>
          <w:i/>
        </w:rPr>
        <w:t xml:space="preserve">Prawo karne procesowe. 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Konstruowanie  postanowienia  o przedstawieniu  zarzutów  oraz  o  jego  zmianie  lub 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uzupełnieniu. Uzasadnianie tych decyzji. Dopuszczalność  czynności  dowodowych.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Zakazy  dowodowe  bezwarunkowe,  warunkowe oraz art.183 k.p.k. Specyfika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przesłuchań w warunkach art.185a, 185b i185c k.p.k. </w:t>
      </w:r>
    </w:p>
    <w:p w:rsidR="00873306" w:rsidRDefault="00873306" w:rsidP="00873306">
      <w:pPr>
        <w:numPr>
          <w:ilvl w:val="0"/>
          <w:numId w:val="4"/>
        </w:numPr>
        <w:spacing w:after="120" w:line="276" w:lineRule="auto"/>
        <w:jc w:val="both"/>
        <w:rPr>
          <w:i/>
        </w:rPr>
      </w:pPr>
      <w:r>
        <w:rPr>
          <w:i/>
        </w:rPr>
        <w:t xml:space="preserve">Kryminalistyka 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Zagadnienia taktyki kryminalistycznej. Techniki przesłuchania, w tym przesłuchanie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na odległość.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 Dowód poszlakowy.</w:t>
      </w:r>
    </w:p>
    <w:p w:rsidR="00873306" w:rsidRDefault="00873306" w:rsidP="00873306">
      <w:pPr>
        <w:spacing w:after="120" w:line="276" w:lineRule="auto"/>
        <w:jc w:val="both"/>
        <w:rPr>
          <w:i/>
        </w:rPr>
      </w:pPr>
      <w:r>
        <w:rPr>
          <w:i/>
        </w:rPr>
        <w:t xml:space="preserve">           Taktyka przesłuchania świadka i podejrzanego</w:t>
      </w:r>
    </w:p>
    <w:p w:rsidR="00873306" w:rsidRDefault="00873306" w:rsidP="00873306">
      <w:pPr>
        <w:spacing w:after="120" w:line="276" w:lineRule="auto"/>
        <w:ind w:firstLine="708"/>
        <w:jc w:val="both"/>
      </w:pPr>
      <w:r>
        <w:lastRenderedPageBreak/>
        <w:t xml:space="preserve">Celem praktyki </w:t>
      </w:r>
      <w:r w:rsidR="00CD4007">
        <w:t>jest nabycie</w:t>
      </w:r>
      <w:r>
        <w:t xml:space="preserve"> </w:t>
      </w:r>
      <w:r w:rsidR="00CD4007">
        <w:t xml:space="preserve">przez </w:t>
      </w:r>
      <w:r>
        <w:t xml:space="preserve">aplikantów </w:t>
      </w:r>
      <w:r w:rsidR="00CD4007">
        <w:t xml:space="preserve">umiejętności konstruowania </w:t>
      </w:r>
      <w:r>
        <w:t xml:space="preserve"> postanowień o przedstawieniu, zmianie i uzupełnieniu zarzutów, uzasadniania tych postanowień,</w:t>
      </w:r>
      <w:r w:rsidR="00CD4007">
        <w:t xml:space="preserve"> a nadto ogłaszania tych postanowień</w:t>
      </w:r>
      <w:r>
        <w:t xml:space="preserve"> podejrzanemu oraz przesłuchiwania podejrz</w:t>
      </w:r>
      <w:r w:rsidR="00CD4007">
        <w:t>anego. Aplikanci powinni także</w:t>
      </w:r>
      <w:r>
        <w:t xml:space="preserve"> brać udział w przesłuchiwaniu świadków, w tym                     w warunkach art. 185a, 185b i 185c k.p.k., oraz zapoznać się z praktycznymi aspektami dopuszczalności dowodów, z uwzględnieniem zakazów dowodowych bezwarunkowych             i warunkowych. </w:t>
      </w:r>
    </w:p>
    <w:p w:rsidR="00873306" w:rsidRDefault="00873306" w:rsidP="00873306">
      <w:pPr>
        <w:spacing w:after="120" w:line="276" w:lineRule="auto"/>
        <w:jc w:val="both"/>
      </w:pPr>
      <w:r>
        <w:t>Dodatkowo, zgodnie z programem aplikacji, celem praktyki jest ugruntowanie umiejętności sporządzania planu śledztwa (planu czynności śledczych) w sprawach o większym stopniu skomplikowania.</w:t>
      </w:r>
    </w:p>
    <w:p w:rsidR="00873306" w:rsidRDefault="00873306" w:rsidP="00873306">
      <w:pPr>
        <w:spacing w:after="120" w:line="276" w:lineRule="auto"/>
        <w:ind w:firstLine="708"/>
        <w:jc w:val="both"/>
      </w:pPr>
      <w:r>
        <w:t xml:space="preserve">Uprzejmie informuję, że przedmiotem sprawdzianu, który aplikanci będą pisać po odbyciu praktyk po V </w:t>
      </w:r>
      <w:r w:rsidR="00CD4007">
        <w:t>zjeździe tj. w dniu 30 października 2021r.</w:t>
      </w:r>
      <w:r>
        <w:t xml:space="preserve"> będzie opracowanie projektu postanowienia o przedstawieniu zarzutów z uzasadnieniem. Dlatego ważnym jest, aby aplikanci podczas praktyk opanowali tę umiejętność w jak najwyższym stopniu.</w:t>
      </w:r>
    </w:p>
    <w:p w:rsidR="00873306" w:rsidRDefault="00873306" w:rsidP="00873306">
      <w:pPr>
        <w:spacing w:after="120" w:line="276" w:lineRule="auto"/>
        <w:ind w:firstLine="708"/>
        <w:jc w:val="both"/>
      </w:pPr>
      <w:r>
        <w:t>Powyższe nie wyklucza możliwości powierzania aplikantom również innych zadań wynikających z normalnego toku pracy prokuratorskiej, zwłaszcza takich, z którymi dotychczas jeszcze się nie zetknęli lub, w których nie uczestniczyli.</w:t>
      </w:r>
    </w:p>
    <w:p w:rsidR="00873306" w:rsidRDefault="00873306" w:rsidP="00873306">
      <w:pPr>
        <w:spacing w:after="120" w:line="276" w:lineRule="auto"/>
        <w:ind w:firstLine="708"/>
        <w:jc w:val="both"/>
      </w:pPr>
      <w:r>
        <w:t>Proszę zwracać uwagę nie tylko na merytoryczną trafność i formalną poprawność sporządzanych przez aplikantów pism, ale także na rodzaj użytej argumentacji, logikę              i poprawność językową.</w:t>
      </w:r>
    </w:p>
    <w:p w:rsidR="00873306" w:rsidRDefault="00873306" w:rsidP="00873306">
      <w:pPr>
        <w:spacing w:after="120" w:line="276" w:lineRule="auto"/>
        <w:jc w:val="both"/>
      </w:pPr>
    </w:p>
    <w:p w:rsidR="00873306" w:rsidRDefault="00873306" w:rsidP="00873306">
      <w:pPr>
        <w:spacing w:after="120" w:line="276" w:lineRule="auto"/>
        <w:ind w:firstLine="708"/>
        <w:jc w:val="both"/>
      </w:pPr>
    </w:p>
    <w:p w:rsidR="00873306" w:rsidRDefault="00873306" w:rsidP="00873306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873306" w:rsidRDefault="00873306" w:rsidP="00873306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873306" w:rsidRDefault="00873306" w:rsidP="00873306">
      <w:pPr>
        <w:spacing w:after="120"/>
        <w:jc w:val="center"/>
        <w:rPr>
          <w:b/>
        </w:rPr>
      </w:pPr>
      <w:r>
        <w:rPr>
          <w:b/>
        </w:rPr>
        <w:t>Ośrodka Aplikacji Prokuratorskiej</w:t>
      </w:r>
    </w:p>
    <w:p w:rsidR="00873306" w:rsidRDefault="00873306" w:rsidP="00873306">
      <w:pPr>
        <w:spacing w:after="120"/>
        <w:jc w:val="center"/>
        <w:rPr>
          <w:b/>
        </w:rPr>
      </w:pPr>
      <w:r>
        <w:rPr>
          <w:b/>
        </w:rPr>
        <w:t>Krajowej Szkoły Sądownictwa i Prokuratury</w:t>
      </w:r>
    </w:p>
    <w:p w:rsidR="00873306" w:rsidRDefault="00873306" w:rsidP="00873306">
      <w:pPr>
        <w:spacing w:after="120"/>
        <w:jc w:val="center"/>
        <w:rPr>
          <w:b/>
        </w:rPr>
      </w:pPr>
    </w:p>
    <w:p w:rsidR="00873306" w:rsidRDefault="00873306" w:rsidP="00873306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873306" w:rsidRDefault="00873306" w:rsidP="00873306">
      <w:pPr>
        <w:spacing w:after="120"/>
        <w:jc w:val="center"/>
        <w:rPr>
          <w:b/>
        </w:rPr>
      </w:pPr>
      <w:r>
        <w:rPr>
          <w:b/>
        </w:rPr>
        <w:t xml:space="preserve">  Prokurator</w:t>
      </w:r>
    </w:p>
    <w:p w:rsidR="00873306" w:rsidRDefault="00873306" w:rsidP="00873306">
      <w:pPr>
        <w:spacing w:after="120" w:line="276" w:lineRule="auto"/>
        <w:jc w:val="center"/>
        <w:rPr>
          <w:b/>
        </w:rPr>
      </w:pPr>
    </w:p>
    <w:p w:rsidR="00873306" w:rsidRDefault="00873306" w:rsidP="00873306">
      <w:pPr>
        <w:spacing w:after="120" w:line="276" w:lineRule="auto"/>
      </w:pPr>
    </w:p>
    <w:p w:rsidR="000B4076" w:rsidRDefault="000B4076"/>
    <w:sectPr w:rsidR="000B407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63" w:rsidRDefault="001D7E63">
      <w:r>
        <w:separator/>
      </w:r>
    </w:p>
  </w:endnote>
  <w:endnote w:type="continuationSeparator" w:id="0">
    <w:p w:rsidR="001D7E63" w:rsidRDefault="001D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522F0">
      <w:rPr>
        <w:noProof/>
      </w:rPr>
      <w:t>2</w:t>
    </w:r>
    <w:r>
      <w:rPr>
        <w:noProof/>
      </w:rPr>
      <w:fldChar w:fldCharType="end"/>
    </w:r>
  </w:p>
  <w:p w:rsidR="001B510F" w:rsidRDefault="001D7E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1D7E63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1D7E63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63" w:rsidRDefault="001D7E63">
      <w:r>
        <w:separator/>
      </w:r>
    </w:p>
  </w:footnote>
  <w:footnote w:type="continuationSeparator" w:id="0">
    <w:p w:rsidR="001D7E63" w:rsidRDefault="001D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1D7E63" w:rsidP="003D147B">
    <w:pPr>
      <w:pStyle w:val="Nagwek"/>
      <w:ind w:right="4959"/>
      <w:jc w:val="center"/>
      <w:rPr>
        <w:b/>
      </w:rPr>
    </w:pPr>
  </w:p>
  <w:p w:rsidR="001B510F" w:rsidRPr="009E7ADE" w:rsidRDefault="001D7E63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1D7E63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48EB"/>
    <w:multiLevelType w:val="hybridMultilevel"/>
    <w:tmpl w:val="B7086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B4076"/>
    <w:rsid w:val="001D7E63"/>
    <w:rsid w:val="00313D8C"/>
    <w:rsid w:val="00435CDB"/>
    <w:rsid w:val="00482F4C"/>
    <w:rsid w:val="005C1373"/>
    <w:rsid w:val="00873306"/>
    <w:rsid w:val="009810A8"/>
    <w:rsid w:val="00BC1096"/>
    <w:rsid w:val="00C63863"/>
    <w:rsid w:val="00CD4007"/>
    <w:rsid w:val="00D522F0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2021-09-06T12:07:00Z</dcterms:created>
  <dcterms:modified xsi:type="dcterms:W3CDTF">2021-09-06T12:07:00Z</dcterms:modified>
</cp:coreProperties>
</file>